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  <w:bookmarkStart w:id="0" w:name="_GoBack"/>
      <w:bookmarkEnd w:id="0"/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221615</wp:posOffset>
            </wp:positionV>
            <wp:extent cx="542925" cy="695325"/>
            <wp:effectExtent l="19050" t="0" r="9525" b="0"/>
            <wp:wrapSquare wrapText="left"/>
            <wp:docPr id="2" name="Picture 2" descr="AR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-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Pr="009046A6" w:rsidRDefault="004647D0" w:rsidP="004647D0">
      <w:pPr>
        <w:tabs>
          <w:tab w:val="center" w:pos="12019"/>
        </w:tabs>
        <w:spacing w:line="276" w:lineRule="auto"/>
        <w:ind w:right="10632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>
        <w:rPr>
          <w:rFonts w:ascii="Arial" w:hAnsi="Arial" w:cs="Arial"/>
          <w:color w:val="000000"/>
          <w:sz w:val="32"/>
          <w:szCs w:val="32"/>
          <w:rtl/>
          <w:lang w:bidi="ar-EG"/>
        </w:rPr>
        <w:br w:type="textWrapping" w:clear="all"/>
      </w:r>
    </w:p>
    <w:p w:rsidR="004647D0" w:rsidRDefault="004647D0" w:rsidP="004647D0">
      <w:pPr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جمهورية مصر العربية</w:t>
      </w:r>
    </w:p>
    <w:p w:rsidR="004647D0" w:rsidRDefault="004647D0" w:rsidP="004647D0">
      <w:pPr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الهيئة القومية لضمان جودة التعليم والاعتماد</w:t>
      </w:r>
    </w:p>
    <w:p w:rsidR="004647D0" w:rsidRDefault="004647D0" w:rsidP="004647D0">
      <w:pPr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</w:p>
    <w:p w:rsidR="004647D0" w:rsidRPr="009046A6" w:rsidRDefault="004647D0" w:rsidP="004647D0">
      <w:pPr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rtl/>
          <w:lang w:bidi="ar-EG"/>
        </w:rPr>
      </w:pPr>
      <w:r w:rsidRPr="004647D0">
        <w:rPr>
          <w:rFonts w:cs="PT Bold Heading" w:hint="cs"/>
          <w:b/>
          <w:bCs/>
          <w:color w:val="000000"/>
          <w:sz w:val="40"/>
          <w:szCs w:val="40"/>
          <w:rtl/>
          <w:lang w:bidi="ar-EG"/>
        </w:rPr>
        <w:t>الملاحق</w:t>
      </w:r>
    </w:p>
    <w:p w:rsid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rtl/>
          <w:lang w:bidi="ar-EG"/>
        </w:rPr>
      </w:pPr>
    </w:p>
    <w:p w:rsidR="004647D0" w:rsidRDefault="00402A6D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lang w:bidi="ar-EG"/>
        </w:rPr>
      </w:pPr>
      <w:r>
        <w:rPr>
          <w:rFonts w:cs="PT Bold Heading"/>
          <w:b/>
          <w:bCs/>
          <w:color w:val="000000"/>
          <w:sz w:val="40"/>
          <w:szCs w:val="40"/>
          <w:lang w:bidi="ar-EG"/>
        </w:rPr>
        <w:t>NORMs</w:t>
      </w: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rtl/>
          <w:lang w:bidi="ar-EG"/>
        </w:rPr>
      </w:pP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color w:val="000000"/>
          <w:sz w:val="40"/>
          <w:szCs w:val="40"/>
          <w:rtl/>
          <w:lang w:bidi="ar-EG"/>
        </w:rPr>
      </w:pPr>
    </w:p>
    <w:p w:rsidR="004647D0" w:rsidRPr="004647D0" w:rsidRDefault="004647D0" w:rsidP="004647D0">
      <w:pPr>
        <w:spacing w:line="360" w:lineRule="exact"/>
        <w:jc w:val="center"/>
        <w:rPr>
          <w:b/>
          <w:bCs/>
          <w:color w:val="000000"/>
          <w:sz w:val="40"/>
          <w:szCs w:val="40"/>
          <w:rtl/>
          <w:lang w:bidi="ar-EG"/>
        </w:rPr>
      </w:pPr>
      <w:r w:rsidRPr="004647D0">
        <w:rPr>
          <w:rFonts w:cs="PT Bold Heading" w:hint="cs"/>
          <w:b/>
          <w:bCs/>
          <w:color w:val="000000"/>
          <w:sz w:val="40"/>
          <w:szCs w:val="40"/>
          <w:rtl/>
          <w:lang w:bidi="ar-EG"/>
        </w:rPr>
        <w:t>ملحق (1)</w:t>
      </w:r>
      <w:r>
        <w:rPr>
          <w:rFonts w:cs="PT Bold Heading" w:hint="cs"/>
          <w:b/>
          <w:bCs/>
          <w:color w:val="000000"/>
          <w:sz w:val="40"/>
          <w:szCs w:val="40"/>
          <w:rtl/>
          <w:lang w:bidi="ar-EG"/>
        </w:rPr>
        <w:t xml:space="preserve"> </w:t>
      </w: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rtl/>
          <w:lang w:bidi="ar-EG"/>
        </w:rPr>
      </w:pP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32"/>
          <w:szCs w:val="32"/>
          <w:rtl/>
          <w:lang w:bidi="ar-EG"/>
        </w:rPr>
      </w:pPr>
      <w:r w:rsidRPr="004647D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 xml:space="preserve">نماذج استرشادية للتقييم الكمي </w:t>
      </w: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32"/>
          <w:szCs w:val="32"/>
          <w:rtl/>
          <w:lang w:bidi="ar-EG"/>
        </w:rPr>
      </w:pPr>
      <w:r w:rsidRPr="004647D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(التسهيلات المادية بالمؤسسة*)</w:t>
      </w: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rtl/>
          <w:lang w:bidi="ar-EG"/>
        </w:rPr>
      </w:pPr>
      <w:r w:rsidRPr="004647D0">
        <w:rPr>
          <w:rFonts w:cs="PT Bold Heading" w:hint="cs"/>
          <w:b/>
          <w:bCs/>
          <w:color w:val="000000"/>
          <w:sz w:val="40"/>
          <w:szCs w:val="40"/>
          <w:rtl/>
          <w:lang w:bidi="ar-EG"/>
        </w:rPr>
        <w:t>ملحق (2)</w:t>
      </w: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40"/>
          <w:szCs w:val="40"/>
          <w:rtl/>
          <w:lang w:bidi="ar-EG"/>
        </w:rPr>
      </w:pPr>
    </w:p>
    <w:p w:rsidR="004647D0" w:rsidRPr="004647D0" w:rsidRDefault="004647D0" w:rsidP="004647D0">
      <w:pPr>
        <w:spacing w:line="360" w:lineRule="exact"/>
        <w:jc w:val="center"/>
        <w:rPr>
          <w:rFonts w:cs="PT Bold Heading"/>
          <w:b/>
          <w:bCs/>
          <w:color w:val="000000"/>
          <w:sz w:val="32"/>
          <w:szCs w:val="32"/>
          <w:rtl/>
          <w:lang w:bidi="ar-EG"/>
        </w:rPr>
      </w:pPr>
      <w:r w:rsidRPr="004647D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 xml:space="preserve">نماذج استرشادية للتقييم النوعي لمخرجات العملية التعليمية </w:t>
      </w: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36"/>
          <w:szCs w:val="36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36"/>
          <w:szCs w:val="36"/>
          <w:rtl/>
          <w:lang w:bidi="ar-EG"/>
        </w:rPr>
        <w:t>الملاحق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ملحق (1)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نماذج استرشادية للتقييم الكمي 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(التسهيلات المادية بالمؤسسة*)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numPr>
          <w:ilvl w:val="0"/>
          <w:numId w:val="9"/>
        </w:numPr>
        <w:spacing w:line="360" w:lineRule="exact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نموذج (1): قاعات المحاضرات. </w:t>
      </w:r>
    </w:p>
    <w:p w:rsidR="004647D0" w:rsidRPr="009046A6" w:rsidRDefault="004647D0" w:rsidP="004647D0">
      <w:pPr>
        <w:numPr>
          <w:ilvl w:val="0"/>
          <w:numId w:val="9"/>
        </w:numPr>
        <w:spacing w:line="360" w:lineRule="exact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نموذج (2): المعامل. </w:t>
      </w:r>
    </w:p>
    <w:p w:rsidR="004647D0" w:rsidRPr="009046A6" w:rsidRDefault="004647D0" w:rsidP="004647D0">
      <w:pPr>
        <w:numPr>
          <w:ilvl w:val="0"/>
          <w:numId w:val="9"/>
        </w:numPr>
        <w:spacing w:line="360" w:lineRule="exact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(3): المكتبـــــة.</w:t>
      </w:r>
    </w:p>
    <w:p w:rsidR="004647D0" w:rsidRPr="009046A6" w:rsidRDefault="004647D0" w:rsidP="004647D0">
      <w:pPr>
        <w:numPr>
          <w:ilvl w:val="0"/>
          <w:numId w:val="9"/>
        </w:numPr>
        <w:spacing w:line="360" w:lineRule="exact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(4): العيادة الطبية.</w:t>
      </w:r>
    </w:p>
    <w:p w:rsidR="004647D0" w:rsidRPr="009046A6" w:rsidRDefault="004647D0" w:rsidP="004647D0">
      <w:pPr>
        <w:numPr>
          <w:ilvl w:val="0"/>
          <w:numId w:val="9"/>
        </w:numPr>
        <w:spacing w:line="360" w:lineRule="exact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(5): دورات المياه.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numPr>
          <w:ilvl w:val="0"/>
          <w:numId w:val="1"/>
        </w:numPr>
        <w:spacing w:line="360" w:lineRule="exact"/>
        <w:rPr>
          <w:rFonts w:cs="Simplified Arabic"/>
          <w:color w:val="000000"/>
          <w:sz w:val="28"/>
          <w:szCs w:val="28"/>
          <w:lang w:bidi="ar-EG"/>
        </w:rPr>
      </w:pPr>
      <w:r w:rsidRPr="009046A6">
        <w:rPr>
          <w:rFonts w:cs="Simplified Arabic" w:hint="cs"/>
          <w:color w:val="000000"/>
          <w:sz w:val="28"/>
          <w:szCs w:val="28"/>
          <w:rtl/>
          <w:lang w:bidi="ar-EG"/>
        </w:rPr>
        <w:t>يلاحظ أنه قد لا تنطبق بعض مجالات التقييم الواردة فى هذه النماذج على بعض المؤسسات؛ وفى هذه الحالة يقوم المراجع باستبعاد هذه المجالات عند التقويم.</w:t>
      </w:r>
    </w:p>
    <w:p w:rsidR="004647D0" w:rsidRPr="009046A6" w:rsidRDefault="004647D0" w:rsidP="004647D0">
      <w:pPr>
        <w:spacing w:after="240"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/>
          <w:color w:val="000000"/>
          <w:sz w:val="28"/>
          <w:szCs w:val="28"/>
          <w:rtl/>
          <w:lang w:bidi="ar-EG"/>
        </w:rPr>
        <w:br w:type="page"/>
      </w:r>
    </w:p>
    <w:p w:rsidR="004647D0" w:rsidRPr="009046A6" w:rsidRDefault="004647D0" w:rsidP="004647D0">
      <w:pPr>
        <w:spacing w:after="240"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lastRenderedPageBreak/>
        <w:t>نموذج (1) قاعات المحاضرات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30"/>
        <w:gridCol w:w="5705"/>
        <w:gridCol w:w="992"/>
        <w:gridCol w:w="1248"/>
      </w:tblGrid>
      <w:tr w:rsidR="004647D0" w:rsidRPr="009046A6" w:rsidTr="0015560F">
        <w:trPr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530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705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2240" w:type="dxa"/>
            <w:gridSpan w:val="2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درجات الاستيفاء</w:t>
            </w: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705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مستوفي</w:t>
            </w:r>
          </w:p>
        </w:tc>
        <w:tc>
          <w:tcPr>
            <w:tcW w:w="1248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غير مستوفي</w:t>
            </w: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المساحة الأرضية والسعة</w:t>
            </w: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كفاية المساحة الأرضية لأعداد الطلاب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89"/>
          <w:jc w:val="center"/>
        </w:trPr>
        <w:tc>
          <w:tcPr>
            <w:tcW w:w="1964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كفاية الطاقة الاستيعابية الإجمالية لقاعات التدريس بالمؤسسة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النوافذ </w:t>
            </w:r>
            <w:r w:rsidR="007C0C9F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والأبواب</w:t>
            </w: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توافر نوافذ كافية.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سهولة استخدام النوافذ.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يوجد عدد مخرجان (باب) علي </w:t>
            </w:r>
            <w:r w:rsidR="00520307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الأقل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وجود علامات تحدد </w:t>
            </w:r>
            <w:r w:rsidR="007C0C9F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اتجاهات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 أبواب الطوارئ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التجهيزات</w:t>
            </w: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ملائمة درجة الحرارة  أثناء إلقاء المحاضرات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4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توافر التهوية الجيدة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4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وجود إضاءة مناسبة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5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توافر مقعد لكل طالب.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توافر منضدة وكرسي للمحاضر.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القاعة مزودة بالوسائل السمعية والبصرية اللازمة للعملية التعليمية.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القاعة متصلة بشبكة الانترنت.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وجود خرائط داخل القاعة توضح مداخل ومخارج الطوارئ.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وجود مصدر دائم للكهرباء (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مولد كهربي).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800"/>
          <w:jc w:val="center"/>
        </w:trPr>
        <w:tc>
          <w:tcPr>
            <w:tcW w:w="196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تجهيزات  ذوي الاحتياجات الخاصة</w:t>
            </w: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توافر الفراغات اللازمة؛ التي تتيح للمعاق الحركة والرؤية بوضوح.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58"/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تخصص أماكن جلوس المعاق علي أطراف الممرات والصفوف وعلي الأماكن المستوية وقرب الخدمات وأبواب الطوارئ.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الأمن والسلامـة</w:t>
            </w: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وجود تجهيزات ضد الحرائق بالقرب من القاعة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نظافة القاعة.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العمالة</w:t>
            </w: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وجود مسئول </w:t>
            </w:r>
            <w:r w:rsidR="007C0C9F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إداري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 لمتابعة المحاضرات.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96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570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وجود عامل خدمات لكل قاعة.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spacing w:line="360" w:lineRule="exact"/>
        <w:rPr>
          <w:rFonts w:cs="Simplified Arabic"/>
          <w:b/>
          <w:bCs/>
          <w:color w:val="FF0000"/>
          <w:rtl/>
        </w:rPr>
      </w:pPr>
      <w:r w:rsidRPr="00520307">
        <w:rPr>
          <w:rFonts w:cs="Simplified Arabic" w:hint="cs"/>
          <w:b/>
          <w:bCs/>
          <w:color w:val="FF0000"/>
          <w:rtl/>
        </w:rPr>
        <w:t xml:space="preserve">1. المساحة الأرضية: </w:t>
      </w:r>
      <w:r w:rsidRPr="00520307">
        <w:rPr>
          <w:rFonts w:cs="Simplified Arabic" w:hint="cs"/>
          <w:b/>
          <w:bCs/>
          <w:color w:val="FF0000"/>
          <w:rtl/>
          <w:lang w:bidi="ar-EG"/>
        </w:rPr>
        <w:t>1.2 - 1,5 م2 / طالب.</w:t>
      </w:r>
    </w:p>
    <w:p w:rsidR="004647D0" w:rsidRPr="00520307" w:rsidRDefault="004647D0" w:rsidP="004647D0">
      <w:pPr>
        <w:spacing w:line="360" w:lineRule="exact"/>
        <w:rPr>
          <w:rFonts w:cs="Simplified Arabic"/>
          <w:b/>
          <w:bCs/>
          <w:color w:val="FF000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rtl/>
        </w:rPr>
        <w:t xml:space="preserve">2. إجمالي مساحات قاعات المحاضرات: تستوعب من </w:t>
      </w:r>
      <w:r w:rsidRPr="00520307">
        <w:rPr>
          <w:rFonts w:cs="Simplified Arabic" w:hint="cs"/>
          <w:b/>
          <w:bCs/>
          <w:color w:val="FF0000"/>
          <w:rtl/>
          <w:lang w:bidi="ar-EG"/>
        </w:rPr>
        <w:t>35- 40 % من مجموع طلاب الكلية.</w:t>
      </w:r>
    </w:p>
    <w:p w:rsidR="004647D0" w:rsidRPr="00520307" w:rsidRDefault="004647D0" w:rsidP="004647D0">
      <w:pPr>
        <w:spacing w:line="360" w:lineRule="exact"/>
        <w:rPr>
          <w:rFonts w:cs="Simplified Arabic"/>
          <w:b/>
          <w:bCs/>
          <w:color w:val="FF0000"/>
          <w:rtl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3. مواصفات الأبواب: تتكون من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قطعتين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متحركتين -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تفتحان للخارج.</w:t>
      </w:r>
    </w:p>
    <w:p w:rsidR="004647D0" w:rsidRPr="00520307" w:rsidRDefault="004647D0" w:rsidP="004647D0">
      <w:pPr>
        <w:spacing w:line="360" w:lineRule="exact"/>
        <w:rPr>
          <w:rFonts w:ascii="Tahoma" w:hAnsi="Tahoma" w:cs="Simplified Arabic"/>
          <w:b/>
          <w:bCs/>
          <w:color w:val="FF0000"/>
          <w:rtl/>
        </w:rPr>
      </w:pPr>
      <w:r w:rsidRPr="00520307">
        <w:rPr>
          <w:rFonts w:cs="Simplified Arabic" w:hint="cs"/>
          <w:b/>
          <w:bCs/>
          <w:color w:val="FF0000"/>
          <w:rtl/>
          <w:lang w:bidi="ar-EG"/>
        </w:rPr>
        <w:t xml:space="preserve">4. درجة الحرارة المناسبة: 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>(20 – 24</w:t>
      </w:r>
      <w:r w:rsidRPr="00520307">
        <w:rPr>
          <w:rFonts w:ascii="Tahoma" w:hAnsi="Tahoma" w:cs="Simplified Arabic" w:hint="cs"/>
          <w:b/>
          <w:bCs/>
          <w:color w:val="FF0000"/>
          <w:vertAlign w:val="superscript"/>
          <w:rtl/>
        </w:rPr>
        <w:t>ه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م).</w:t>
      </w:r>
    </w:p>
    <w:p w:rsidR="004647D0" w:rsidRPr="00520307" w:rsidRDefault="004647D0" w:rsidP="004647D0">
      <w:pPr>
        <w:spacing w:line="360" w:lineRule="exact"/>
        <w:rPr>
          <w:rFonts w:ascii="Tahoma" w:hAnsi="Tahoma" w:cs="Simplified Arabic"/>
          <w:b/>
          <w:bCs/>
          <w:color w:val="FF0000"/>
          <w:rtl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5. توفير الإضاءة والتهوية الجيدة: (مساحة النوافذ 10- 15% من المساحة الأرضية).</w:t>
      </w:r>
    </w:p>
    <w:p w:rsidR="004647D0" w:rsidRPr="00520307" w:rsidRDefault="004647D0" w:rsidP="004647D0">
      <w:pPr>
        <w:spacing w:line="360" w:lineRule="exact"/>
        <w:rPr>
          <w:rFonts w:ascii="Tahoma" w:hAnsi="Tahoma" w:cs="Simplified Arabic"/>
          <w:b/>
          <w:bCs/>
          <w:color w:val="FF0000"/>
          <w:rtl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6. متطلبات الأمن والسلامة: خطة إخلاء/مسئول الإخلاء / مطافئ / جرادل رمال/ مصدر للمياة / خراطيم للإطفاء بحالة جيدة / جهاز إنذار ضد الحريق).</w:t>
      </w:r>
    </w:p>
    <w:p w:rsidR="004647D0" w:rsidRPr="009046A6" w:rsidRDefault="004647D0" w:rsidP="004647D0">
      <w:pPr>
        <w:spacing w:after="240"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after="240"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after="240"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after="240"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lastRenderedPageBreak/>
        <w:t>نموذج (2): المعامل</w:t>
      </w:r>
    </w:p>
    <w:tbl>
      <w:tblPr>
        <w:bidiVisual/>
        <w:tblW w:w="9992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610"/>
        <w:gridCol w:w="5223"/>
        <w:gridCol w:w="992"/>
        <w:gridCol w:w="1309"/>
      </w:tblGrid>
      <w:tr w:rsidR="004647D0" w:rsidRPr="009046A6" w:rsidTr="0015560F">
        <w:trPr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610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23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2301" w:type="dxa"/>
            <w:gridSpan w:val="2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درجات الاستيفاء</w:t>
            </w:r>
          </w:p>
        </w:tc>
      </w:tr>
      <w:tr w:rsidR="004647D0" w:rsidRPr="009046A6" w:rsidTr="0015560F">
        <w:trPr>
          <w:jc w:val="center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223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مستوفي</w:t>
            </w:r>
          </w:p>
        </w:tc>
        <w:tc>
          <w:tcPr>
            <w:tcW w:w="1309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غير مستوفي</w:t>
            </w: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المساحة والطاقة الاستيعابية</w:t>
            </w: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الطاقة الاستيعابية للمعامل الدراسية للطلاب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89"/>
          <w:jc w:val="center"/>
        </w:trPr>
        <w:tc>
          <w:tcPr>
            <w:tcW w:w="1858" w:type="dxa"/>
            <w:vMerge/>
            <w:textDirection w:val="tbRl"/>
            <w:vAlign w:val="center"/>
          </w:tcPr>
          <w:p w:rsidR="004647D0" w:rsidRPr="009046A6" w:rsidRDefault="004647D0" w:rsidP="0015560F">
            <w:pPr>
              <w:spacing w:line="360" w:lineRule="exact"/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المساحة المخصصة لكل طالب 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560"/>
          <w:jc w:val="center"/>
        </w:trPr>
        <w:tc>
          <w:tcPr>
            <w:tcW w:w="1858" w:type="dxa"/>
            <w:vMerge w:val="restart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أجهزة ومعدات ومواد</w:t>
            </w: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توافر الأجهزة والمواد المعملية الخاصة اللازمة لإثبات كل التجارب المشار إليها في المناهج والمقررات الدراسية.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91"/>
          <w:jc w:val="center"/>
        </w:trPr>
        <w:tc>
          <w:tcPr>
            <w:tcW w:w="1858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تناسب عدد أجهزة الحاسب الآلي مع أعداد الطلاب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268"/>
          <w:jc w:val="center"/>
        </w:trPr>
        <w:tc>
          <w:tcPr>
            <w:tcW w:w="1858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التجهيزات الإنشائية</w:t>
            </w: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كفاءة عمل شبكة الصرف الصحي.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95"/>
          <w:jc w:val="center"/>
        </w:trPr>
        <w:tc>
          <w:tcPr>
            <w:tcW w:w="1858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كفاءة الإضاءة والتهوية.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09"/>
          <w:jc w:val="center"/>
        </w:trPr>
        <w:tc>
          <w:tcPr>
            <w:tcW w:w="1858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توافر الأحواض بالعدد الكافي.  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2"/>
          <w:jc w:val="center"/>
        </w:trPr>
        <w:tc>
          <w:tcPr>
            <w:tcW w:w="1858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ملائمة التأثيث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97"/>
          <w:jc w:val="center"/>
        </w:trPr>
        <w:tc>
          <w:tcPr>
            <w:tcW w:w="1858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تجهيزات معامل  تكنولوجيا التعليم والوسائط المتعددة</w:t>
            </w: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كفاية وحداثة الأجهزة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5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91"/>
          <w:jc w:val="center"/>
        </w:trPr>
        <w:tc>
          <w:tcPr>
            <w:tcW w:w="1858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المعمل مزود بخدمة الاتصال بشبكة المعلومات الدولية.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2"/>
          <w:jc w:val="center"/>
        </w:trPr>
        <w:tc>
          <w:tcPr>
            <w:tcW w:w="1858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 ملاءمة عدد العاملين بالمختبرات والمعامل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6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2"/>
          <w:jc w:val="center"/>
        </w:trPr>
        <w:tc>
          <w:tcPr>
            <w:tcW w:w="1858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العمالة</w:t>
            </w:r>
          </w:p>
        </w:tc>
        <w:tc>
          <w:tcPr>
            <w:tcW w:w="61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توافر العمالة الفنية المطلوبة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97"/>
          <w:jc w:val="center"/>
        </w:trPr>
        <w:tc>
          <w:tcPr>
            <w:tcW w:w="1858" w:type="dxa"/>
            <w:vMerge w:val="restart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الأمن والسلامـة</w:t>
            </w:r>
          </w:p>
        </w:tc>
        <w:tc>
          <w:tcPr>
            <w:tcW w:w="61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توافر </w:t>
            </w:r>
            <w:r w:rsidR="007C0C9F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أجهزة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7C0C9F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الإطفاء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 والعلامات </w:t>
            </w:r>
            <w:r w:rsidR="007C0C9F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الإرشادية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 المناسبة.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2"/>
          <w:jc w:val="center"/>
        </w:trPr>
        <w:tc>
          <w:tcPr>
            <w:tcW w:w="1858" w:type="dxa"/>
            <w:vMerge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1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22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وجود مخرجين لكل معمل/مختبر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vertAlign w:val="superscript"/>
                <w:rtl/>
                <w:lang w:bidi="ar-EG"/>
              </w:rPr>
              <w:t xml:space="preserve">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8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الطاقة الاستيعابية للمعامل: لا تزيد عن</w:t>
      </w:r>
      <w:r w:rsidRPr="00520307">
        <w:rPr>
          <w:rFonts w:cs="Simplified Arabic" w:hint="cs"/>
          <w:b/>
          <w:bCs/>
          <w:color w:val="FF0000"/>
          <w:rtl/>
          <w:lang w:bidi="ar-EG"/>
        </w:rPr>
        <w:t xml:space="preserve">50 طالبا 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المساحة الأرضية المخصصة للطلاب: </w:t>
      </w:r>
      <w:r w:rsidRPr="00520307">
        <w:rPr>
          <w:rFonts w:cs="Simplified Arabic" w:hint="cs"/>
          <w:b/>
          <w:bCs/>
          <w:color w:val="FF0000"/>
          <w:rtl/>
          <w:lang w:bidi="ar-EG"/>
        </w:rPr>
        <w:t xml:space="preserve">4 م2 في المرحلة الجامعية الأولى بالكليات العملية / 1م2 في المرحلة الجامعية الأولي بالكليات النظرية / </w:t>
      </w:r>
      <w:r w:rsidRPr="00520307">
        <w:rPr>
          <w:rFonts w:cs="Simplified Arabic" w:hint="cs"/>
          <w:b/>
          <w:bCs/>
          <w:color w:val="FF0000"/>
          <w:rtl/>
        </w:rPr>
        <w:t xml:space="preserve">5م2 في مرحلة الدراسات العليا /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2م2</w:t>
      </w:r>
      <w:r w:rsidRPr="00520307">
        <w:rPr>
          <w:rFonts w:cs="Simplified Arabic" w:hint="cs"/>
          <w:b/>
          <w:bCs/>
          <w:color w:val="FF0000"/>
          <w:rtl/>
          <w:lang w:bidi="ar-EG"/>
        </w:rPr>
        <w:t xml:space="preserve"> في معمل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الحاسب الآلي أو معمل اللغات أو</w:t>
      </w:r>
      <w:r w:rsidR="007C0C9F"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 xml:space="preserve">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الإحصاء أو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علم النفس/ 1 م2 في معمل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 xml:space="preserve">تكنولوجيا التعليم والوسائط المتعددة / 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>6م2 في معمل المعدات والمحركات الثقيلة / 4 م2 في معمل الماكينات الكهربية.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أجهزة الحاسب الآلي: جهاز حاسب لكل 4 طلاب (تخصص الحاسوب وفروعه) ،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جهاز لكل 25 طالبا فى باقي المؤسسات ، 20 جهازا لمعمل اللغات.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التأثيث: بنشات/ كراسي للطلاب / منضدة المحاضر/ دواليب حفظ الكيمياويات والنماذج/ أرفف / سبورة. 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أجهزة العرض: جهازي بروجكتور / آلة تصوير رقمية / عروض تقديمية / تليفزيون / شاشتا عرض/ طابعتا ليزر.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الفنيون: 1 فني مختبر/ 1 مساعد فني / 2 من العمالة غير الفنية.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cs="Simplified Arabic" w:hint="cs"/>
          <w:b/>
          <w:bCs/>
          <w:color w:val="FF0000"/>
          <w:rtl/>
          <w:lang w:bidi="ar-EG"/>
        </w:rPr>
        <w:t xml:space="preserve">متطلبات مقاومة / وقاية من الحريق: 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مطافئ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حريق / معدات إنذار صوتية وضوئية / وجود شبكة خراطيم مطاطية.</w:t>
      </w:r>
    </w:p>
    <w:p w:rsidR="004647D0" w:rsidRPr="00520307" w:rsidRDefault="004647D0" w:rsidP="004647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Simplified Arabic"/>
          <w:b/>
          <w:bCs/>
          <w:color w:val="FF0000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الأبواب والمخارج: تفتح </w:t>
      </w:r>
      <w:r w:rsidR="007C0C9F" w:rsidRPr="00520307">
        <w:rPr>
          <w:rFonts w:ascii="Tahoma" w:hAnsi="Tahoma" w:cs="Simplified Arabic" w:hint="cs"/>
          <w:b/>
          <w:bCs/>
          <w:color w:val="FF0000"/>
          <w:rtl/>
        </w:rPr>
        <w:t>الأبواب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للخارج</w:t>
      </w:r>
      <w:r w:rsidRPr="00520307">
        <w:rPr>
          <w:rFonts w:ascii="Tahoma" w:hAnsi="Tahoma" w:cs="Simplified Arabic" w:hint="cs"/>
          <w:b/>
          <w:bCs/>
          <w:color w:val="FF0000"/>
          <w:rtl/>
          <w:lang w:bidi="ar-EG"/>
        </w:rPr>
        <w:t>.</w:t>
      </w:r>
    </w:p>
    <w:p w:rsidR="004647D0" w:rsidRPr="009046A6" w:rsidRDefault="004647D0" w:rsidP="004647D0">
      <w:pPr>
        <w:autoSpaceDE w:val="0"/>
        <w:autoSpaceDN w:val="0"/>
        <w:adjustRightInd w:val="0"/>
        <w:jc w:val="both"/>
        <w:rPr>
          <w:rFonts w:ascii="Tahoma" w:hAnsi="Tahoma" w:cs="Simplified Arabic"/>
          <w:color w:val="000000"/>
          <w:sz w:val="28"/>
          <w:szCs w:val="28"/>
          <w:rtl/>
        </w:rPr>
      </w:pPr>
    </w:p>
    <w:p w:rsidR="004647D0" w:rsidRPr="009046A6" w:rsidRDefault="004647D0" w:rsidP="004647D0">
      <w:pPr>
        <w:autoSpaceDE w:val="0"/>
        <w:autoSpaceDN w:val="0"/>
        <w:adjustRightInd w:val="0"/>
        <w:spacing w:after="240"/>
        <w:ind w:left="432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ascii="Tahoma" w:hAnsi="Tahoma" w:cs="Simplified Arabic"/>
          <w:color w:val="000000"/>
          <w:sz w:val="28"/>
          <w:szCs w:val="28"/>
          <w:rtl/>
        </w:rPr>
        <w:br w:type="page"/>
      </w:r>
    </w:p>
    <w:p w:rsidR="004647D0" w:rsidRPr="009046A6" w:rsidRDefault="004647D0" w:rsidP="004647D0">
      <w:pPr>
        <w:autoSpaceDE w:val="0"/>
        <w:autoSpaceDN w:val="0"/>
        <w:adjustRightInd w:val="0"/>
        <w:spacing w:after="240"/>
        <w:ind w:left="432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autoSpaceDE w:val="0"/>
        <w:autoSpaceDN w:val="0"/>
        <w:adjustRightInd w:val="0"/>
        <w:spacing w:after="240"/>
        <w:ind w:left="432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(3): المكتبـــــة</w:t>
      </w:r>
    </w:p>
    <w:tbl>
      <w:tblPr>
        <w:bidiVisual/>
        <w:tblW w:w="10003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67"/>
        <w:gridCol w:w="4859"/>
        <w:gridCol w:w="1275"/>
        <w:gridCol w:w="1314"/>
      </w:tblGrid>
      <w:tr w:rsidR="004647D0" w:rsidRPr="009046A6" w:rsidTr="0015560F">
        <w:trPr>
          <w:jc w:val="center"/>
        </w:trPr>
        <w:tc>
          <w:tcPr>
            <w:tcW w:w="1988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567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859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2589" w:type="dxa"/>
            <w:gridSpan w:val="2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درجات الاستيفاء</w:t>
            </w:r>
          </w:p>
        </w:tc>
      </w:tr>
      <w:tr w:rsidR="004647D0" w:rsidRPr="009046A6" w:rsidTr="0015560F">
        <w:trPr>
          <w:trHeight w:val="191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4859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مستوفى </w:t>
            </w: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غير مستوفٍ </w:t>
            </w:r>
          </w:p>
        </w:tc>
      </w:tr>
      <w:tr w:rsidR="004647D0" w:rsidRPr="009046A6" w:rsidTr="0015560F">
        <w:trPr>
          <w:trHeight w:val="393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المساحة والطاقة </w:t>
            </w:r>
            <w:r w:rsidR="007C0C9F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الاستيعابي</w:t>
            </w:r>
            <w:r w:rsidR="007C0C9F" w:rsidRPr="009046A6">
              <w:rPr>
                <w:rFonts w:cs="Simplified Arabic" w:hint="eastAsia"/>
                <w:color w:val="000000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سعة المكتبة لعدد الطلاب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المساحة المخصصة للمستفيد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التجهيزات</w:t>
            </w:r>
          </w:p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توافر مناضد ومقاعد بعدد المستفيدين.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وجود أرفف وخزانات للكتب والدوريات والرسائل.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عدد </w:t>
            </w:r>
            <w:r w:rsidRPr="009046A6"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  <w:t xml:space="preserve">أجهزة 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</w:t>
            </w:r>
            <w:r w:rsidRPr="009046A6"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  <w:t xml:space="preserve">حاسب </w:t>
            </w:r>
            <w:r w:rsidR="007C0C9F"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الشخصي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.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عدد شاشات الفهرسة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4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عدد آلات التصوير المستخدمة بالفعل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5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18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الأمن والسلامـة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متطلبات مقاومة/ الوقاية من الحريق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vertAlign w:val="superscript"/>
                <w:rtl/>
              </w:rPr>
              <w:t xml:space="preserve">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6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ملاءمة الأبواب والمخارج </w:t>
            </w:r>
            <w:r w:rsidRPr="00520307">
              <w:rPr>
                <w:rFonts w:ascii="Tahoma" w:hAnsi="Tahoma"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7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  <w:t xml:space="preserve">علامات إرشادية تحدد الاتجاه لمخرج الطوارئ 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توافر شبكة إنارة للطوارئ بالممرات والمخارج 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الستائر معاملة بمواد ضـد الاشتعال.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الاوعية المكتبية</w:t>
            </w: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(الكتب والمراجع والدوريات)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عدد النسخ المتوافرة من كل كتاب/ مرجع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8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عدد المراجع لكل تخصص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9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عدد الدوريات العلمية المتخصصة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9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خدمات </w:t>
            </w:r>
            <w:r w:rsidR="007C0C9F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إضافية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خدمة البحث الورقي والإلكتروني.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ترتيب المراجع والدوريات, وفقاً للفهرسة الفعالة. 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الاتصال بشبكة الإنترنت.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الفهرسة الإلكترونية. 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العمالة 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مدير مكتبة.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مساعدون  فنيون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10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إداريون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10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عمال خدمات فنية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10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عمال نظافة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11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الثقة والاعتمادية *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وفاء المكتبة بوعودها في الوقت المحدد 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الإعلام بوقت تأدية الخدمة 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تأدية الخدمة بطريقة صحيحة من أول مرة 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الاستجابة*</w:t>
            </w: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تقديم خدمات فورية للمستفيدين من خدمات المكتبة.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75"/>
          <w:jc w:val="center"/>
        </w:trPr>
        <w:tc>
          <w:tcPr>
            <w:tcW w:w="1988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859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الرغبة الدائمة لموظفي المكتبة في معاونة الزائرين.</w:t>
            </w:r>
          </w:p>
        </w:tc>
        <w:tc>
          <w:tcPr>
            <w:tcW w:w="127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9046A6" w:rsidRDefault="004647D0" w:rsidP="004647D0">
      <w:pPr>
        <w:rPr>
          <w:rFonts w:cs="Simplified Arabic"/>
          <w:color w:val="000000"/>
          <w:sz w:val="28"/>
          <w:szCs w:val="28"/>
        </w:rPr>
      </w:pPr>
      <w:r w:rsidRPr="009046A6">
        <w:rPr>
          <w:rFonts w:cs="Simplified Arabic"/>
          <w:color w:val="000000"/>
          <w:sz w:val="28"/>
          <w:szCs w:val="28"/>
        </w:rPr>
        <w:br w:type="page"/>
      </w:r>
    </w:p>
    <w:tbl>
      <w:tblPr>
        <w:bidiVisual/>
        <w:tblW w:w="9251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33"/>
        <w:gridCol w:w="4601"/>
        <w:gridCol w:w="885"/>
        <w:gridCol w:w="1074"/>
      </w:tblGrid>
      <w:tr w:rsidR="004647D0" w:rsidRPr="009046A6" w:rsidTr="0015560F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ind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lastRenderedPageBreak/>
              <w:t>مجالات التقييم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درجات الاستيفاء</w:t>
            </w:r>
          </w:p>
        </w:tc>
      </w:tr>
      <w:tr w:rsidR="004647D0" w:rsidRPr="009046A6" w:rsidTr="0015560F">
        <w:trPr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center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غير مستوفٍ</w:t>
            </w: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167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خدمات ذوي الاحتياجات الخاصة</w:t>
            </w:r>
          </w:p>
        </w:tc>
        <w:tc>
          <w:tcPr>
            <w:tcW w:w="7084" w:type="dxa"/>
            <w:gridSpan w:val="4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ذوو الإعاقة البصرية</w:t>
            </w: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توافر الكتب المكتوبة بطريقة "برايل" أو طريقة "جون". 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توافر مطبوعات بصفحات كبيرة مكتوبة بحروف كبيرة </w:t>
            </w:r>
          </w:p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 بحبر غامق.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084" w:type="dxa"/>
            <w:gridSpan w:val="4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ذوو الإعاقة السمعية:</w:t>
            </w: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الوسائل المرئية, والتي تعتني باستخدام الصور والمناظر وأفلام الفيديو والصور الفوتوغرافية, أو البرامج المترجمة بلغة الإشارة.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084" w:type="dxa"/>
            <w:gridSpan w:val="4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ذوو الإعاقة الحركية:</w:t>
            </w: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/>
                <w:color w:val="000000"/>
                <w:sz w:val="28"/>
                <w:szCs w:val="28"/>
                <w:lang w:bidi="ar-EG"/>
              </w:rPr>
              <w:t>3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الأثاث اللازم.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تجهيزات خاصة.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مصاعد لذوي الاحتياجات الخاصة؛ للتنقل بين أدوار المكتبة.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 w:val="restart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فاعلية المكتبة في العملية التعليمية والبحثية</w:t>
            </w: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وجود سجلات للزائرين.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استخدام المكتبة في العملية: التعليمية والبحثية. 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40"/>
          <w:jc w:val="center"/>
        </w:trPr>
        <w:tc>
          <w:tcPr>
            <w:tcW w:w="2167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4632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وقت عمل المكتبة يتناسب مع ظروف </w:t>
            </w:r>
            <w:r w:rsidR="00520307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المستفيدين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منه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*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84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07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</w:rPr>
        <w:t xml:space="preserve">سعة المكتبة : لا تقل عن 8 % من إجمالي المستفيدين (الطلاب / الهيئة المعاونة / طلاب الدراسات العليا /أعضاء هيئة التدريس). </w:t>
      </w:r>
    </w:p>
    <w:p w:rsidR="004647D0" w:rsidRPr="00520307" w:rsidRDefault="004647D0" w:rsidP="004647D0">
      <w:pPr>
        <w:numPr>
          <w:ilvl w:val="0"/>
          <w:numId w:val="3"/>
        </w:numPr>
        <w:tabs>
          <w:tab w:val="right" w:pos="713"/>
          <w:tab w:val="right" w:pos="8084"/>
        </w:tabs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</w:rPr>
        <w:t xml:space="preserve">المساحة المخصصة / مستفيد: لا تقل </w:t>
      </w: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عن 1.5م2.</w:t>
      </w:r>
    </w:p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أجهزة الحاسب الآلي: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 xml:space="preserve"> لا تقل عن جهاز لكل 20 طالباً.</w:t>
      </w:r>
    </w:p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شاشات الفهرسة :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 xml:space="preserve"> لا تقل عن شاشة لكل 50 طالباً.</w:t>
      </w:r>
    </w:p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ماكينات التصوير : 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>لا تقل عن 2 آلة تصوير مستخدمة بالفعل.</w:t>
      </w:r>
    </w:p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متطلبات مقاومة / وقاية من الحريق: 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  <w:lang w:bidi="ar-EG"/>
        </w:rPr>
        <w:t>مطافئ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 xml:space="preserve"> حريق / معدات إنذار صوتية وضوئية / وجود شبكة خراطيم مطاطية لجميع الطوابق / مخارج الطوارئ بجميع الأدوار.</w:t>
      </w:r>
    </w:p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ملاءمة الأبواب والمخارج: 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>يجب أن تفتح  الأبواب للخارج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  <w:lang w:bidi="ar-EG"/>
        </w:rPr>
        <w:t xml:space="preserve">/ الأبواب 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>مكونة من جزأين متحركين.</w:t>
      </w:r>
    </w:p>
    <w:p w:rsidR="004647D0" w:rsidRPr="00520307" w:rsidRDefault="004647D0" w:rsidP="004647D0">
      <w:pPr>
        <w:ind w:left="720"/>
        <w:rPr>
          <w:rFonts w:cs="Simplified Arabic"/>
          <w:b/>
          <w:bCs/>
          <w:color w:val="FF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 يتم من خلال تحديد نسبة المترددين علي المكتبة من (طلاب مرحلة البكالوريوس/ طلاب الدراسات العليا / أعضاء هيئة التدريس / الباحثين من جهات خارجية)، وتحدد النسبة من واقع السجلات.  </w:t>
      </w:r>
    </w:p>
    <w:p w:rsidR="004647D0" w:rsidRPr="00520307" w:rsidRDefault="004647D0" w:rsidP="004647D0">
      <w:pPr>
        <w:numPr>
          <w:ilvl w:val="0"/>
          <w:numId w:val="3"/>
        </w:numPr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عدد النسخ من كل كتاب: لا يقل عن نسختين.</w:t>
      </w:r>
    </w:p>
    <w:p w:rsidR="004647D0" w:rsidRPr="00520307" w:rsidRDefault="004647D0" w:rsidP="004647D0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lowKashida"/>
        <w:rPr>
          <w:rFonts w:ascii="Tahoma" w:hAnsi="Tahoma"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عدد المراجع والدوريات: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 xml:space="preserve"> لا يقل عدد المراجع عن 50 مرجعاً لكل تخصص/ </w:t>
      </w: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وعدد  </w:t>
      </w:r>
      <w:r w:rsidRPr="00520307">
        <w:rPr>
          <w:rFonts w:ascii="Tahoma" w:hAnsi="Tahoma" w:cs="Simplified Arabic" w:hint="cs"/>
          <w:b/>
          <w:bCs/>
          <w:color w:val="FF0000"/>
          <w:sz w:val="20"/>
          <w:szCs w:val="20"/>
          <w:rtl/>
        </w:rPr>
        <w:t>لا يقل عن  خمس دوريات مختلفة في كل تخصص.</w:t>
      </w:r>
    </w:p>
    <w:p w:rsidR="004647D0" w:rsidRPr="00520307" w:rsidRDefault="004647D0" w:rsidP="004647D0">
      <w:pPr>
        <w:numPr>
          <w:ilvl w:val="0"/>
          <w:numId w:val="3"/>
        </w:numPr>
        <w:tabs>
          <w:tab w:val="left" w:pos="918"/>
        </w:tabs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العمالة : مساعد فني لكل 300 طالب / مشرف لكل قاعة / 2 فني تصوير / عامل غير فني لكل قاعتين/ عمالة لدورات المياه.</w:t>
      </w:r>
    </w:p>
    <w:p w:rsidR="004647D0" w:rsidRPr="00520307" w:rsidRDefault="004647D0" w:rsidP="004647D0">
      <w:pPr>
        <w:numPr>
          <w:ilvl w:val="0"/>
          <w:numId w:val="3"/>
        </w:numPr>
        <w:tabs>
          <w:tab w:val="left" w:pos="918"/>
        </w:tabs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</w:rPr>
        <w:t>يتم من خلال تحديد نسبة المترددين علي المكتبة من (طلاب مرحلة البكالوريوس/ طلاب الدراسات العليا/ أعضاء هيئة التدريس) وتحدد النسبة من واقع السجلات .</w:t>
      </w:r>
    </w:p>
    <w:p w:rsidR="004647D0" w:rsidRPr="00520307" w:rsidRDefault="004647D0" w:rsidP="004647D0">
      <w:pPr>
        <w:ind w:left="720"/>
        <w:rPr>
          <w:rFonts w:cs="Simplified Arabic"/>
          <w:b/>
          <w:bCs/>
          <w:color w:val="FF0000"/>
          <w:sz w:val="20"/>
          <w:szCs w:val="20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</w:rPr>
        <w:t>*يتم قياسها من خلال المقابلات ونتائج استطلاع رأي المستفيدين.</w:t>
      </w:r>
    </w:p>
    <w:p w:rsidR="004647D0" w:rsidRPr="009046A6" w:rsidRDefault="004647D0" w:rsidP="004647D0">
      <w:pPr>
        <w:spacing w:after="240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/>
          <w:color w:val="000000"/>
          <w:sz w:val="28"/>
          <w:szCs w:val="28"/>
          <w:rtl/>
        </w:rPr>
        <w:br w:type="page"/>
      </w: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lastRenderedPageBreak/>
        <w:t>نموذج (4): العيادة الطبية</w:t>
      </w:r>
    </w:p>
    <w:tbl>
      <w:tblPr>
        <w:bidiVisual/>
        <w:tblW w:w="918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540"/>
        <w:gridCol w:w="3825"/>
        <w:gridCol w:w="1134"/>
        <w:gridCol w:w="1328"/>
      </w:tblGrid>
      <w:tr w:rsidR="004647D0" w:rsidRPr="009046A6" w:rsidTr="0015560F">
        <w:trPr>
          <w:jc w:val="center"/>
        </w:trPr>
        <w:tc>
          <w:tcPr>
            <w:tcW w:w="2353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540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25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2462" w:type="dxa"/>
            <w:gridSpan w:val="2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درجات الاستيفاء</w:t>
            </w: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5" w:type="dxa"/>
            <w:vMerge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مستوفٍ</w:t>
            </w:r>
          </w:p>
        </w:tc>
        <w:tc>
          <w:tcPr>
            <w:tcW w:w="1328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غير مستوفٍ</w:t>
            </w: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المساحة الكلية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مساحة ملائمة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مكونات العيادة 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غرفة كشف. 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غرفة طوارئ.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غرفة انتظار.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حمام به تجهيزات لذوي الاحتياجات الخاصة. 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التجهيزات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سرير للكشف.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صيدلية بها متطلبات الإسعافات الأولية. 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وجود تجهيزات إنشائية لذوي الاحتياجات الخاصة.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سيارة إسعاف.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3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الأمن والسلامـة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متطلبات مقاومة/ الوقاية من الحريق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 xml:space="preserve"> 4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 xml:space="preserve">ملاءمة الأبواب والمخارج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</w:rPr>
              <w:t>5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ع</w:t>
            </w:r>
            <w:r w:rsidRPr="009046A6"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  <w:t>لامات إرشادية تحدد الاتجاه لمخرج الطوارئ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العاملون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الأطباء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6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825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الممرضون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7</w:t>
            </w:r>
          </w:p>
        </w:tc>
        <w:tc>
          <w:tcPr>
            <w:tcW w:w="113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8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  <w:rtl/>
        </w:rPr>
      </w:pPr>
      <w:r w:rsidRPr="00520307">
        <w:rPr>
          <w:rFonts w:cs="Simplified Arabic" w:hint="cs"/>
          <w:b/>
          <w:bCs/>
          <w:color w:val="FF0000"/>
          <w:rtl/>
        </w:rPr>
        <w:t xml:space="preserve">المساحة : لا تقل عن 60 م2 </w:t>
      </w:r>
    </w:p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</w:rPr>
      </w:pPr>
      <w:r w:rsidRPr="00520307">
        <w:rPr>
          <w:rFonts w:cs="Simplified Arabic" w:hint="cs"/>
          <w:b/>
          <w:bCs/>
          <w:color w:val="FF0000"/>
          <w:rtl/>
        </w:rPr>
        <w:t>متطلبات ذوي الاحتياجات الخاصة: وجود منحدرات للصعود والهبوط / وجود  سور ارتفاعه من 85- 100 سم.</w:t>
      </w:r>
    </w:p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</w:rPr>
      </w:pPr>
      <w:r w:rsidRPr="00520307">
        <w:rPr>
          <w:rFonts w:cs="Simplified Arabic" w:hint="cs"/>
          <w:b/>
          <w:bCs/>
          <w:color w:val="FF0000"/>
          <w:rtl/>
        </w:rPr>
        <w:t>. تتوافر في الوحدات الصحية علي مستوى الجامعة / الأكاديمية / المعاهد الخاصة</w:t>
      </w:r>
    </w:p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  <w:rtl/>
        </w:rPr>
      </w:pPr>
      <w:r w:rsidRPr="00520307">
        <w:rPr>
          <w:rFonts w:cs="Simplified Arabic" w:hint="cs"/>
          <w:b/>
          <w:bCs/>
          <w:color w:val="FF0000"/>
          <w:rtl/>
        </w:rPr>
        <w:t>متطلبات مقاومة / وقاية من الحريق: طفايات حريق / معدات إنذار صوتية وضوئية / وجود شبكة خراطيم مطاطية قريبة من العيادة.</w:t>
      </w:r>
    </w:p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</w:rPr>
      </w:pPr>
      <w:r w:rsidRPr="00520307">
        <w:rPr>
          <w:rFonts w:cs="Simplified Arabic" w:hint="cs"/>
          <w:b/>
          <w:bCs/>
          <w:color w:val="FF0000"/>
          <w:rtl/>
        </w:rPr>
        <w:t>الأبواب والمخارج: تتكون من جزأين متحركين يفتحان للخارج.</w:t>
      </w:r>
    </w:p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  <w:rtl/>
        </w:rPr>
      </w:pPr>
      <w:r w:rsidRPr="00520307">
        <w:rPr>
          <w:rFonts w:cs="Simplified Arabic" w:hint="cs"/>
          <w:b/>
          <w:bCs/>
          <w:color w:val="FF0000"/>
          <w:rtl/>
        </w:rPr>
        <w:t>الأطباء: طبيب أو طبيبة لكل 3000 طالب.</w:t>
      </w:r>
    </w:p>
    <w:p w:rsidR="004647D0" w:rsidRPr="00520307" w:rsidRDefault="004647D0" w:rsidP="004647D0">
      <w:pPr>
        <w:numPr>
          <w:ilvl w:val="0"/>
          <w:numId w:val="10"/>
        </w:numPr>
        <w:rPr>
          <w:rFonts w:cs="Simplified Arabic"/>
          <w:b/>
          <w:bCs/>
          <w:color w:val="FF0000"/>
          <w:rtl/>
        </w:rPr>
      </w:pPr>
      <w:r w:rsidRPr="00520307">
        <w:rPr>
          <w:rFonts w:cs="Simplified Arabic" w:hint="cs"/>
          <w:b/>
          <w:bCs/>
          <w:color w:val="FF0000"/>
          <w:rtl/>
        </w:rPr>
        <w:t xml:space="preserve">الممرضات: ممرض أو ممرضة لكل عيادة طبية.  </w:t>
      </w:r>
    </w:p>
    <w:p w:rsidR="004647D0" w:rsidRPr="009046A6" w:rsidRDefault="004647D0" w:rsidP="004647D0">
      <w:pPr>
        <w:autoSpaceDE w:val="0"/>
        <w:autoSpaceDN w:val="0"/>
        <w:adjustRightInd w:val="0"/>
        <w:spacing w:after="240"/>
        <w:ind w:left="432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/>
          <w:color w:val="000000"/>
        </w:rPr>
        <w:br w:type="page"/>
      </w: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lastRenderedPageBreak/>
        <w:t xml:space="preserve">نموذج (5): دورات المياه  </w:t>
      </w:r>
    </w:p>
    <w:tbl>
      <w:tblPr>
        <w:bidiVisual/>
        <w:tblW w:w="10003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540"/>
        <w:gridCol w:w="5220"/>
        <w:gridCol w:w="990"/>
        <w:gridCol w:w="900"/>
      </w:tblGrid>
      <w:tr w:rsidR="004647D0" w:rsidRPr="009046A6" w:rsidTr="0015560F">
        <w:trPr>
          <w:jc w:val="center"/>
        </w:trPr>
        <w:tc>
          <w:tcPr>
            <w:tcW w:w="2353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540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20" w:type="dxa"/>
            <w:vMerge w:val="restart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1890" w:type="dxa"/>
            <w:gridSpan w:val="2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مستويات التقدير</w:t>
            </w: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220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مستوفٍ </w:t>
            </w: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غير مستوفٍ </w:t>
            </w:r>
          </w:p>
        </w:tc>
      </w:tr>
      <w:tr w:rsidR="004647D0" w:rsidRPr="009046A6" w:rsidTr="0015560F">
        <w:trPr>
          <w:trHeight w:val="299"/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الإتاحة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كفاية دورات المياه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391"/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وجود دورات مياه خاصة بالطلبة وأخري للطالبات.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المواصفات الإنشائية والتجهيزات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ملائمة للتهوية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كفاية الإضاءة.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سهولة فتح الشبابيك.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توافر أحواض لغسيل الأيدي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توافر مرايا. 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الأرضيات من بلاط غير أملس. 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وجود وسائل للتخلص من النفايات بشكل صحي.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مصدر مياه نقية.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سلامة شبكة الصرف الصحي.  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cantSplit/>
          <w:trHeight w:val="393"/>
          <w:jc w:val="center"/>
        </w:trPr>
        <w:tc>
          <w:tcPr>
            <w:tcW w:w="2353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المساحة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مساحة ملاءمة لكل مستخدم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4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0"/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التجهيزات الخاصة بذوي الاحتياجات الخاصة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وجود دورات مياه خاصة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5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77"/>
          <w:jc w:val="center"/>
        </w:trPr>
        <w:tc>
          <w:tcPr>
            <w:tcW w:w="2353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ملاءمة الأبواب.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6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477"/>
          <w:jc w:val="center"/>
        </w:trPr>
        <w:tc>
          <w:tcPr>
            <w:tcW w:w="2353" w:type="dxa"/>
            <w:vMerge/>
            <w:textDirection w:val="tbRl"/>
          </w:tcPr>
          <w:p w:rsidR="004647D0" w:rsidRPr="009046A6" w:rsidRDefault="004647D0" w:rsidP="0015560F">
            <w:pPr>
              <w:spacing w:line="360" w:lineRule="exact"/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وجود مساحة داخل وخارج الحمام لمساعدة المعاق علي الحركة. 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العمالة 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</w:rPr>
              <w:t>توافر عامل أو عاملة لكل دورة مياه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 w:val="restart"/>
          </w:tcPr>
          <w:p w:rsidR="004647D0" w:rsidRPr="009046A6" w:rsidRDefault="004647D0" w:rsidP="0015560F">
            <w:pPr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الأمن والسلامة</w:t>
            </w:r>
          </w:p>
        </w:tc>
        <w:tc>
          <w:tcPr>
            <w:tcW w:w="540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النظافة  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2353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5220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توافر مصدر قريب مجهز بمتطلبات مكافحة/ وقاية من الحريق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vertAlign w:val="superscript"/>
                <w:rtl/>
                <w:lang w:bidi="ar-EG"/>
              </w:rPr>
              <w:t>7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99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pStyle w:val="Caption"/>
        <w:numPr>
          <w:ilvl w:val="0"/>
          <w:numId w:val="7"/>
        </w:numPr>
        <w:jc w:val="left"/>
        <w:rPr>
          <w:rFonts w:cs="Simplified Arabic"/>
          <w:color w:val="FF0000"/>
        </w:rPr>
      </w:pPr>
      <w:r w:rsidRPr="00520307">
        <w:rPr>
          <w:rFonts w:cs="Simplified Arabic" w:hint="cs"/>
          <w:color w:val="FF0000"/>
          <w:rtl/>
        </w:rPr>
        <w:t xml:space="preserve">عدد دورات المياه: مقعد (مرحاض) لكل 40 طالباً أو طالبة. </w:t>
      </w:r>
    </w:p>
    <w:p w:rsidR="004647D0" w:rsidRPr="00520307" w:rsidRDefault="004647D0" w:rsidP="004647D0">
      <w:pPr>
        <w:pStyle w:val="Caption"/>
        <w:numPr>
          <w:ilvl w:val="0"/>
          <w:numId w:val="7"/>
        </w:numPr>
        <w:jc w:val="left"/>
        <w:rPr>
          <w:rFonts w:cs="Simplified Arabic"/>
          <w:color w:val="FF0000"/>
        </w:rPr>
      </w:pPr>
      <w:r w:rsidRPr="00520307">
        <w:rPr>
          <w:rFonts w:cs="Simplified Arabic" w:hint="cs"/>
          <w:color w:val="FF0000"/>
          <w:rtl/>
        </w:rPr>
        <w:t>التهوية: مساحة الشبابيك تمثل 10- 15% من مساحة الأرضيات.</w:t>
      </w:r>
    </w:p>
    <w:p w:rsidR="004647D0" w:rsidRPr="00520307" w:rsidRDefault="004647D0" w:rsidP="004647D0">
      <w:pPr>
        <w:pStyle w:val="Caption"/>
        <w:numPr>
          <w:ilvl w:val="0"/>
          <w:numId w:val="7"/>
        </w:numPr>
        <w:jc w:val="left"/>
        <w:rPr>
          <w:rFonts w:cs="Simplified Arabic"/>
          <w:color w:val="FF0000"/>
        </w:rPr>
      </w:pPr>
      <w:r w:rsidRPr="00520307">
        <w:rPr>
          <w:rFonts w:cs="Simplified Arabic" w:hint="cs"/>
          <w:color w:val="FF0000"/>
          <w:rtl/>
        </w:rPr>
        <w:t>أحواض الأيدي: حوض مقابل كل مرحاض.</w:t>
      </w:r>
    </w:p>
    <w:p w:rsidR="004647D0" w:rsidRPr="00520307" w:rsidRDefault="004647D0" w:rsidP="004647D0">
      <w:pPr>
        <w:pStyle w:val="Caption"/>
        <w:numPr>
          <w:ilvl w:val="0"/>
          <w:numId w:val="7"/>
        </w:numPr>
        <w:jc w:val="left"/>
        <w:rPr>
          <w:rFonts w:cs="Simplified Arabic"/>
          <w:color w:val="FF0000"/>
        </w:rPr>
      </w:pPr>
      <w:r w:rsidRPr="00520307">
        <w:rPr>
          <w:rFonts w:cs="Simplified Arabic" w:hint="cs"/>
          <w:color w:val="FF0000"/>
          <w:rtl/>
        </w:rPr>
        <w:t>المساحة الأرضية : لا تقل عن 2.2 م</w:t>
      </w:r>
      <w:r w:rsidRPr="00520307">
        <w:rPr>
          <w:rFonts w:cs="Simplified Arabic" w:hint="cs"/>
          <w:color w:val="FF0000"/>
          <w:vertAlign w:val="superscript"/>
          <w:rtl/>
        </w:rPr>
        <w:t>2</w:t>
      </w:r>
      <w:r w:rsidRPr="00520307">
        <w:rPr>
          <w:rFonts w:cs="Simplified Arabic" w:hint="cs"/>
          <w:color w:val="FF0000"/>
          <w:rtl/>
        </w:rPr>
        <w:t xml:space="preserve"> لكل مستخدم. </w:t>
      </w:r>
    </w:p>
    <w:p w:rsidR="004647D0" w:rsidRPr="00520307" w:rsidRDefault="004647D0" w:rsidP="004647D0">
      <w:pPr>
        <w:pStyle w:val="Caption"/>
        <w:numPr>
          <w:ilvl w:val="0"/>
          <w:numId w:val="7"/>
        </w:numPr>
        <w:jc w:val="left"/>
        <w:rPr>
          <w:rFonts w:cs="Simplified Arabic"/>
          <w:color w:val="FF0000"/>
        </w:rPr>
      </w:pPr>
      <w:r w:rsidRPr="00520307">
        <w:rPr>
          <w:rFonts w:cs="Simplified Arabic" w:hint="cs"/>
          <w:color w:val="FF0000"/>
          <w:rtl/>
        </w:rPr>
        <w:t>دورات المياه الخاصة بذوي الاحتياجات الخاصة: مرحاض إفرنجي/ الأحواض, وأدوات التحكم مثبتة علي الحائط, ولا يقل ارتفاعها عن 76 إلي 137 سم / يوجد سور (85- 100 سم) لمساندة المستخدم على الحركة من وإلى المرحاض.</w:t>
      </w:r>
    </w:p>
    <w:p w:rsidR="004647D0" w:rsidRPr="00520307" w:rsidRDefault="004647D0" w:rsidP="004647D0">
      <w:pPr>
        <w:pStyle w:val="Caption"/>
        <w:numPr>
          <w:ilvl w:val="0"/>
          <w:numId w:val="7"/>
        </w:numPr>
        <w:jc w:val="left"/>
        <w:rPr>
          <w:rFonts w:cs="Simplified Arabic"/>
          <w:color w:val="FF0000"/>
          <w:rtl/>
        </w:rPr>
      </w:pPr>
      <w:r w:rsidRPr="00520307">
        <w:rPr>
          <w:rFonts w:cs="Simplified Arabic" w:hint="cs"/>
          <w:color w:val="FF0000"/>
          <w:rtl/>
        </w:rPr>
        <w:t>الأبواب: أبواب دورات المياه الخاصة بالمعاقين تفتح للخارج / لا يقل عرض الباب عن 90 سم.</w:t>
      </w:r>
    </w:p>
    <w:p w:rsidR="004647D0" w:rsidRPr="009046A6" w:rsidRDefault="004647D0" w:rsidP="004647D0">
      <w:pPr>
        <w:numPr>
          <w:ilvl w:val="0"/>
          <w:numId w:val="7"/>
        </w:numPr>
        <w:rPr>
          <w:rFonts w:cs="Simplified Arabic"/>
          <w:color w:val="000000"/>
          <w:rtl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مطافئ حريق / معدات إنذار صوتية وضوئية / وجود شبكة خراطيم مطاطية قريبة من دورات المياه.</w:t>
      </w:r>
      <w:r w:rsidRPr="009046A6">
        <w:rPr>
          <w:rFonts w:cs="Simplified Arabic"/>
          <w:b/>
          <w:bCs/>
          <w:color w:val="000000"/>
          <w:sz w:val="28"/>
          <w:szCs w:val="28"/>
          <w:rtl/>
          <w:lang w:bidi="ar-EG"/>
        </w:rPr>
        <w:br w:type="page"/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ملحق (2)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نماذج استرشادية للتقييم النوعي لمخرجات العملية التعليمية </w:t>
      </w: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spacing w:line="360" w:lineRule="exact"/>
        <w:jc w:val="center"/>
        <w:rPr>
          <w:rFonts w:cs="Simplified Arabic"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numPr>
          <w:ilvl w:val="0"/>
          <w:numId w:val="9"/>
        </w:numPr>
        <w:spacing w:line="360" w:lineRule="exact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(6): قائمة مراجعة البرنامج الدراسي.</w:t>
      </w:r>
    </w:p>
    <w:p w:rsidR="004647D0" w:rsidRPr="009046A6" w:rsidRDefault="004647D0" w:rsidP="004647D0">
      <w:pPr>
        <w:numPr>
          <w:ilvl w:val="0"/>
          <w:numId w:val="9"/>
        </w:numPr>
        <w:rPr>
          <w:rFonts w:cs="Simplified Arabic"/>
          <w:b/>
          <w:bCs/>
          <w:color w:val="000000"/>
          <w:sz w:val="28"/>
          <w:szCs w:val="28"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(7): قائمة مراجعة المقررات الدراسية.</w:t>
      </w:r>
    </w:p>
    <w:p w:rsidR="004647D0" w:rsidRPr="009046A6" w:rsidRDefault="004647D0" w:rsidP="004647D0">
      <w:pPr>
        <w:numPr>
          <w:ilvl w:val="0"/>
          <w:numId w:val="9"/>
        </w:numPr>
        <w:rPr>
          <w:rFonts w:cs="Simplified Arabic"/>
          <w:b/>
          <w:bCs/>
          <w:color w:val="000000"/>
          <w:sz w:val="28"/>
          <w:szCs w:val="28"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(8): قائمة مراجعة أعمال الكنترول.</w:t>
      </w:r>
    </w:p>
    <w:p w:rsidR="004647D0" w:rsidRPr="009046A6" w:rsidRDefault="004647D0" w:rsidP="004647D0">
      <w:pPr>
        <w:tabs>
          <w:tab w:val="center" w:pos="4680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/>
          <w:color w:val="000000"/>
          <w:sz w:val="28"/>
          <w:szCs w:val="28"/>
          <w:rtl/>
          <w:lang w:bidi="ar-EG"/>
        </w:rPr>
        <w:br w:type="page"/>
      </w: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lastRenderedPageBreak/>
        <w:t>نموذج (6): قائمة مراجعة البرنامج الدراسي</w:t>
      </w: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المؤسسة التعليمية ................... البرنامج الدراسي ........................</w:t>
      </w:r>
    </w:p>
    <w:tbl>
      <w:tblPr>
        <w:bidiVisual/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753"/>
        <w:gridCol w:w="992"/>
        <w:gridCol w:w="851"/>
        <w:gridCol w:w="992"/>
      </w:tblGrid>
      <w:tr w:rsidR="004647D0" w:rsidRPr="009046A6" w:rsidTr="0015560F">
        <w:trPr>
          <w:trHeight w:hRule="exact" w:val="1356"/>
          <w:jc w:val="center"/>
        </w:trPr>
        <w:tc>
          <w:tcPr>
            <w:tcW w:w="632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753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مؤشرات التقويم</w:t>
            </w:r>
          </w:p>
        </w:tc>
        <w:tc>
          <w:tcPr>
            <w:tcW w:w="992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(أ)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مستوفٍ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ب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إلى حد ما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(ج)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غير مستوفٍ</w:t>
            </w: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البرنامج يتفق مع احتياجات سوق العمل.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spacing w:line="240" w:lineRule="auto"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صياغة أهداف البرنامج تتفق مع رسالة المؤسسة.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منظومة مخرجات البرنامج مصوغة بشكل سليم ومحدد.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956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منظومة مخرجات البرنامج, تتفق مع المعايير الأكاديمية, التي تتبناها المؤسسة.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*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محتويات البرنامج مصوغة بشكل متكامل.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888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توزيع العلوم المختلفة في البرنامج تتفق مع هيكل البرامج المماثلة والمطبقة عالميا. 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المواد التعليمية متكاملة, وتساعد على تحقيق المستهدف.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912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 w:hanging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أساليب التقويم تساعد علي تحقيق مخرجات التعلم المستهدف بشكل فعال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تعريف الطلاب بمحتوى البرنامج.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الإرشادات الخاصة بمتطلبات الدراسة واضحة ومبسطة.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954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المواد التعليمية (المراجع/ المعامل/ الأدوات/الوسائط التعليمية) التي تحقق أهداف البرنامج.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442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توافر التقارير السنوية للبرنامج بشكل منتظم.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442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وجود مراجعة دورية لمحتويات البرنامج من مراجعين خارجيين.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442"/>
          <w:jc w:val="center"/>
        </w:trPr>
        <w:tc>
          <w:tcPr>
            <w:tcW w:w="632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753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تم تطوير البرنامج والاستفادة من نتائج المراجعة الخارجية.</w:t>
            </w: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tabs>
          <w:tab w:val="right" w:pos="423"/>
        </w:tabs>
        <w:rPr>
          <w:rFonts w:cs="Simplified Arabic"/>
          <w:b/>
          <w:bCs/>
          <w:color w:val="FF000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rtl/>
          <w:lang w:bidi="ar-EG"/>
        </w:rPr>
        <w:t>* التأكد من طبيعة المعايير المرجعية, التي تتبناها المؤسسة.</w:t>
      </w:r>
    </w:p>
    <w:p w:rsidR="004647D0" w:rsidRPr="00520307" w:rsidRDefault="004647D0" w:rsidP="004647D0">
      <w:pPr>
        <w:tabs>
          <w:tab w:val="right" w:pos="423"/>
        </w:tabs>
        <w:rPr>
          <w:rFonts w:cs="Simplified Arabic"/>
          <w:b/>
          <w:bCs/>
          <w:color w:val="FF000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rtl/>
          <w:lang w:bidi="ar-EG"/>
        </w:rPr>
        <w:t>** يمكن الاسترشاد بما جاء في دليل المعايير القومية الأكاديمية للقطاع المستهدف والصادر من الهيئة.</w:t>
      </w:r>
    </w:p>
    <w:p w:rsidR="004647D0" w:rsidRPr="00520307" w:rsidRDefault="004647D0" w:rsidP="004647D0">
      <w:pPr>
        <w:tabs>
          <w:tab w:val="right" w:pos="423"/>
        </w:tabs>
        <w:rPr>
          <w:rFonts w:cs="Simplified Arabic"/>
          <w:b/>
          <w:bCs/>
          <w:color w:val="FF0000"/>
          <w:u w:val="single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u w:val="single"/>
          <w:rtl/>
          <w:lang w:bidi="ar-EG"/>
        </w:rPr>
        <w:t>مستويات التقويم:</w:t>
      </w:r>
    </w:p>
    <w:p w:rsidR="004647D0" w:rsidRPr="00520307" w:rsidRDefault="004647D0" w:rsidP="004647D0">
      <w:pPr>
        <w:pStyle w:val="1"/>
        <w:numPr>
          <w:ilvl w:val="0"/>
          <w:numId w:val="4"/>
        </w:numPr>
        <w:tabs>
          <w:tab w:val="right" w:pos="423"/>
        </w:tabs>
        <w:bidi/>
        <w:contextualSpacing/>
        <w:rPr>
          <w:rFonts w:cs="Simplified Arabic"/>
          <w:b/>
          <w:bCs/>
          <w:color w:val="FF0000"/>
          <w:sz w:val="24"/>
          <w:szCs w:val="24"/>
          <w:lang w:bidi="ar-EG"/>
        </w:rPr>
      </w:pPr>
      <w:r w:rsidRPr="00520307">
        <w:rPr>
          <w:rFonts w:cs="Simplified Arabic" w:hint="cs"/>
          <w:b/>
          <w:bCs/>
          <w:color w:val="FF0000"/>
          <w:sz w:val="24"/>
          <w:szCs w:val="24"/>
          <w:rtl/>
          <w:lang w:bidi="ar-EG"/>
        </w:rPr>
        <w:t>البرنامج يتفق مع المعايير العامة.</w:t>
      </w:r>
    </w:p>
    <w:p w:rsidR="004647D0" w:rsidRPr="00520307" w:rsidRDefault="004647D0" w:rsidP="004647D0">
      <w:pPr>
        <w:pStyle w:val="1"/>
        <w:numPr>
          <w:ilvl w:val="0"/>
          <w:numId w:val="4"/>
        </w:numPr>
        <w:tabs>
          <w:tab w:val="right" w:pos="423"/>
        </w:tabs>
        <w:bidi/>
        <w:contextualSpacing/>
        <w:rPr>
          <w:rFonts w:cs="Simplified Arabic"/>
          <w:b/>
          <w:bCs/>
          <w:color w:val="FF0000"/>
          <w:sz w:val="24"/>
          <w:szCs w:val="24"/>
          <w:lang w:bidi="ar-EG"/>
        </w:rPr>
      </w:pPr>
      <w:r w:rsidRPr="00520307">
        <w:rPr>
          <w:rFonts w:cs="Simplified Arabic" w:hint="cs"/>
          <w:b/>
          <w:bCs/>
          <w:color w:val="FF0000"/>
          <w:sz w:val="24"/>
          <w:szCs w:val="24"/>
          <w:rtl/>
          <w:lang w:bidi="ar-EG"/>
        </w:rPr>
        <w:t>البرنامج  يتفق مع المعايير, و لكن هناك بعض النقاط, التي تحتاج إلي تطوير وإعادة صياغة.</w:t>
      </w:r>
    </w:p>
    <w:p w:rsidR="004647D0" w:rsidRPr="00520307" w:rsidRDefault="004647D0" w:rsidP="004647D0">
      <w:pPr>
        <w:pStyle w:val="1"/>
        <w:numPr>
          <w:ilvl w:val="0"/>
          <w:numId w:val="5"/>
        </w:numPr>
        <w:tabs>
          <w:tab w:val="right" w:pos="423"/>
        </w:tabs>
        <w:bidi/>
        <w:ind w:hanging="722"/>
        <w:contextualSpacing/>
        <w:rPr>
          <w:rFonts w:cs="Simplified Arabic"/>
          <w:b/>
          <w:bCs/>
          <w:color w:val="FF0000"/>
          <w:sz w:val="24"/>
          <w:szCs w:val="24"/>
          <w:lang w:bidi="ar-EG"/>
        </w:rPr>
      </w:pPr>
      <w:r w:rsidRPr="00520307">
        <w:rPr>
          <w:rFonts w:cs="Simplified Arabic" w:hint="cs"/>
          <w:b/>
          <w:bCs/>
          <w:color w:val="FF0000"/>
          <w:sz w:val="24"/>
          <w:szCs w:val="24"/>
          <w:rtl/>
          <w:lang w:bidi="ar-EG"/>
        </w:rPr>
        <w:t>البرنامج لا يتفق مع المعايير العامة, ولابد من إعادة النظر في صياغته بشكل كامل.</w:t>
      </w:r>
    </w:p>
    <w:p w:rsidR="004647D0" w:rsidRPr="00520307" w:rsidRDefault="004647D0" w:rsidP="004647D0">
      <w:pPr>
        <w:pStyle w:val="1"/>
        <w:bidi/>
        <w:ind w:left="0" w:hanging="6"/>
        <w:rPr>
          <w:rFonts w:cs="Simplified Arabic"/>
          <w:b/>
          <w:bCs/>
          <w:color w:val="FF000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rtl/>
          <w:lang w:bidi="ar-EG"/>
        </w:rPr>
        <w:t>في حالة حصول أحد مؤشرات التقويم علي أي من (ب) أو (ج ), لابد من تحديد المقترحات, التي تساعد علي تطوير البرنامج.</w:t>
      </w: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نموذج (7): قائمة مراجعة المقررات الدراسية</w:t>
      </w: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اسم المؤسسة التعليمية ................... البرنامج الدراسي ................ المقرر..................................</w:t>
      </w:r>
    </w:p>
    <w:tbl>
      <w:tblPr>
        <w:bidiVisual/>
        <w:tblW w:w="928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60"/>
        <w:gridCol w:w="911"/>
        <w:gridCol w:w="793"/>
        <w:gridCol w:w="908"/>
      </w:tblGrid>
      <w:tr w:rsidR="004647D0" w:rsidRPr="009046A6" w:rsidTr="0015560F">
        <w:trPr>
          <w:trHeight w:val="1288"/>
          <w:jc w:val="center"/>
        </w:trPr>
        <w:tc>
          <w:tcPr>
            <w:tcW w:w="708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960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مؤشرات التقويم</w:t>
            </w:r>
          </w:p>
        </w:tc>
        <w:tc>
          <w:tcPr>
            <w:tcW w:w="911" w:type="dxa"/>
            <w:vAlign w:val="bottom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(أ)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مستوفٍ</w:t>
            </w:r>
          </w:p>
        </w:tc>
        <w:tc>
          <w:tcPr>
            <w:tcW w:w="793" w:type="dxa"/>
            <w:vAlign w:val="bottom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(ب)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223A1A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إلى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حد ما </w:t>
            </w:r>
          </w:p>
        </w:tc>
        <w:tc>
          <w:tcPr>
            <w:tcW w:w="908" w:type="dxa"/>
            <w:vAlign w:val="bottom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(ج)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غير مستوفى </w:t>
            </w: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يوجد ملف متكامل للمقرر.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يستوفي توصيف المقرر معايير الجودة المعمول بها محليا.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*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ملاءمة أهداف المقرر لأهداف البرنامج.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تخطيط المقرر يتفق مع ما جاء في  منظومة مخرجات البرنامج.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محتوى المقرر يتفق مع التطور في العلوم, ويتسم بالحداثة.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832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المواد والأنشطة التعليمية متكاملة, وتساعد علي تحقيق مخرجات التعلم المستهدفة.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812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أساليب التقويم المستخدمة تساعد علي تقويم كافة مخرجات التعلم المستهدفة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**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05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يتم تعريف الطلاب بمحتوى المقرر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***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الإرشادات الخاصة بأسلوب الدراسة واضحة ومبسطة.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10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توافر المواد التعليمية (المراجع </w:t>
            </w:r>
            <w:r w:rsidRPr="009046A6"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  <w:t>–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المعامل- الأدوات </w:t>
            </w:r>
            <w:r w:rsidRPr="009046A6"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  <w:t>–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الوسائط التعليمية) 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05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وجود تقارير دورية للمقرر. 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05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يتم تطوير المقرر, في ضوء التغذية الراجعة من نتائج تقويم الطلاب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vertAlign w:val="superscript"/>
                <w:rtl/>
                <w:lang w:bidi="ar-EG"/>
              </w:rPr>
              <w:t>****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05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المهارات المحددة بالمقرر تتناسب مع محتواه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hRule="exact" w:val="505"/>
          <w:jc w:val="center"/>
        </w:trPr>
        <w:tc>
          <w:tcPr>
            <w:tcW w:w="708" w:type="dxa"/>
          </w:tcPr>
          <w:p w:rsidR="004647D0" w:rsidRPr="009046A6" w:rsidRDefault="004647D0" w:rsidP="0015560F">
            <w:pPr>
              <w:tabs>
                <w:tab w:val="right" w:pos="423"/>
              </w:tabs>
              <w:ind w:left="142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960" w:type="dxa"/>
          </w:tcPr>
          <w:p w:rsidR="004647D0" w:rsidRPr="009046A6" w:rsidRDefault="004647D0" w:rsidP="0015560F">
            <w:pPr>
              <w:tabs>
                <w:tab w:val="right" w:pos="423"/>
              </w:tabs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الإطار الزمني مناسب </w:t>
            </w:r>
            <w:r w:rsidR="007C0C9F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لاكتساب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المهارات المستهدفة</w:t>
            </w:r>
          </w:p>
        </w:tc>
        <w:tc>
          <w:tcPr>
            <w:tcW w:w="911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08" w:type="dxa"/>
          </w:tcPr>
          <w:p w:rsidR="004647D0" w:rsidRPr="009046A6" w:rsidRDefault="004647D0" w:rsidP="0015560F">
            <w:pPr>
              <w:pStyle w:val="1"/>
              <w:tabs>
                <w:tab w:val="right" w:pos="423"/>
              </w:tabs>
              <w:bidi/>
              <w:ind w:left="0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tabs>
          <w:tab w:val="right" w:pos="423"/>
        </w:tabs>
        <w:rPr>
          <w:rFonts w:cs="Simplified Arabic"/>
          <w:b/>
          <w:bCs/>
          <w:color w:val="FF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* يمكن الرجوع إلى النموذج الموجود في دليل اعتماد مؤسسات التعليم العالي, لتعرف أهم النقاط الواجب تضمينها في توصيف المقرر.</w:t>
      </w:r>
    </w:p>
    <w:p w:rsidR="004647D0" w:rsidRPr="00520307" w:rsidRDefault="004647D0" w:rsidP="004647D0">
      <w:pPr>
        <w:tabs>
          <w:tab w:val="right" w:pos="423"/>
        </w:tabs>
        <w:rPr>
          <w:rFonts w:cs="Simplified Arabic"/>
          <w:b/>
          <w:bCs/>
          <w:color w:val="FF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** من خلال ملف المقرر على طبيعة الأنشطة الصفية واللاصفية ووسائل التقويم الأخرى التي تساعد تقويم المستهدف من المقرر.</w:t>
      </w:r>
    </w:p>
    <w:p w:rsidR="004647D0" w:rsidRPr="00520307" w:rsidRDefault="004647D0" w:rsidP="004647D0">
      <w:pPr>
        <w:tabs>
          <w:tab w:val="right" w:pos="423"/>
        </w:tabs>
        <w:jc w:val="both"/>
        <w:rPr>
          <w:rFonts w:cs="Simplified Arabic"/>
          <w:b/>
          <w:bCs/>
          <w:color w:val="FF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***يتم التأكد من الوسائل التي يتم من خلالها التعريف </w:t>
      </w:r>
      <w:r w:rsidR="007C0C9F"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بمحتوى</w:t>
      </w: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 المقرر/ نوعية الأنشطة / أساليب التقويم / أساليب التعلم الذاتي المطبقة. </w:t>
      </w:r>
    </w:p>
    <w:p w:rsidR="004647D0" w:rsidRPr="00520307" w:rsidRDefault="004647D0" w:rsidP="004647D0">
      <w:pPr>
        <w:tabs>
          <w:tab w:val="right" w:pos="423"/>
        </w:tabs>
        <w:jc w:val="both"/>
        <w:rPr>
          <w:rFonts w:cs="Simplified Arabic"/>
          <w:b/>
          <w:bCs/>
          <w:color w:val="FF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**** من أمثلة التطوير: أسلوب التقويم / أجزاء معينة من المقرر/ الكتاب الجامعي / أسلوب التعليم / تعديل قائمة القائمين بالتدريس...... وغيرها.</w:t>
      </w:r>
    </w:p>
    <w:p w:rsidR="004647D0" w:rsidRPr="00520307" w:rsidRDefault="004647D0" w:rsidP="004647D0">
      <w:pPr>
        <w:tabs>
          <w:tab w:val="right" w:pos="423"/>
        </w:tabs>
        <w:ind w:left="142"/>
        <w:rPr>
          <w:rFonts w:cs="Simplified Arabic"/>
          <w:b/>
          <w:bCs/>
          <w:color w:val="FF0000"/>
          <w:sz w:val="20"/>
          <w:szCs w:val="20"/>
          <w:u w:val="single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u w:val="single"/>
          <w:rtl/>
          <w:lang w:bidi="ar-EG"/>
        </w:rPr>
        <w:t>مستويات التقويم:</w:t>
      </w:r>
    </w:p>
    <w:p w:rsidR="004647D0" w:rsidRPr="00520307" w:rsidRDefault="004647D0" w:rsidP="004647D0">
      <w:pPr>
        <w:pStyle w:val="1"/>
        <w:numPr>
          <w:ilvl w:val="0"/>
          <w:numId w:val="6"/>
        </w:numPr>
        <w:tabs>
          <w:tab w:val="right" w:pos="423"/>
        </w:tabs>
        <w:bidi/>
        <w:contextualSpacing/>
        <w:rPr>
          <w:rFonts w:cs="Simplified Arabic"/>
          <w:b/>
          <w:bCs/>
          <w:color w:val="FF0000"/>
          <w:sz w:val="20"/>
          <w:szCs w:val="20"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المقرر يتفق مع المعايير العامة.</w:t>
      </w:r>
    </w:p>
    <w:p w:rsidR="004647D0" w:rsidRPr="00520307" w:rsidRDefault="004647D0" w:rsidP="004647D0">
      <w:pPr>
        <w:pStyle w:val="1"/>
        <w:tabs>
          <w:tab w:val="right" w:pos="423"/>
        </w:tabs>
        <w:bidi/>
        <w:ind w:left="0"/>
        <w:contextualSpacing/>
        <w:rPr>
          <w:rFonts w:cs="Simplified Arabic"/>
          <w:b/>
          <w:bCs/>
          <w:color w:val="FF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      ب.  </w:t>
      </w:r>
      <w:r w:rsidR="007C0C9F"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المقرر</w:t>
      </w: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 يتفق مع المعايير, و لكن هناك بعض النقاط التي تحتاج إلي تطوير وإعادة صياغة.</w:t>
      </w:r>
    </w:p>
    <w:p w:rsidR="004647D0" w:rsidRPr="00520307" w:rsidRDefault="004647D0" w:rsidP="004647D0">
      <w:pPr>
        <w:pStyle w:val="1"/>
        <w:tabs>
          <w:tab w:val="right" w:pos="423"/>
        </w:tabs>
        <w:bidi/>
        <w:ind w:left="0"/>
        <w:contextualSpacing/>
        <w:rPr>
          <w:rFonts w:cs="Simplified Arabic"/>
          <w:b/>
          <w:bCs/>
          <w:color w:val="FF0000"/>
          <w:sz w:val="20"/>
          <w:szCs w:val="20"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     ج.   المقرر لا يتفق مع المعايير العامة, ولابد من إعادة النظر في صياغته بشكل كامل.</w:t>
      </w:r>
    </w:p>
    <w:p w:rsidR="004647D0" w:rsidRPr="009046A6" w:rsidRDefault="004647D0" w:rsidP="004647D0">
      <w:pPr>
        <w:pStyle w:val="1"/>
        <w:tabs>
          <w:tab w:val="right" w:pos="423"/>
        </w:tabs>
        <w:bidi/>
        <w:ind w:left="0"/>
        <w:rPr>
          <w:rFonts w:cs="Simplified Arabic"/>
          <w:color w:val="000000"/>
          <w:sz w:val="20"/>
          <w:szCs w:val="20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في حالة حصول </w:t>
      </w:r>
      <w:r w:rsidR="007C0C9F"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>المقرر عل</w:t>
      </w:r>
      <w:r w:rsidR="007C0C9F" w:rsidRPr="00520307">
        <w:rPr>
          <w:rFonts w:cs="Simplified Arabic" w:hint="eastAsia"/>
          <w:b/>
          <w:bCs/>
          <w:color w:val="FF0000"/>
          <w:sz w:val="20"/>
          <w:szCs w:val="20"/>
          <w:rtl/>
          <w:lang w:bidi="ar-EG"/>
        </w:rPr>
        <w:t>ي</w:t>
      </w:r>
      <w:r w:rsidRPr="00520307">
        <w:rPr>
          <w:rFonts w:cs="Simplified Arabic" w:hint="cs"/>
          <w:b/>
          <w:bCs/>
          <w:color w:val="FF0000"/>
          <w:sz w:val="20"/>
          <w:szCs w:val="20"/>
          <w:rtl/>
          <w:lang w:bidi="ar-EG"/>
        </w:rPr>
        <w:t xml:space="preserve"> أي من (ب) أو (ج ), لابد من تحديد المقترحات التي تساعد المؤسسة علي تطوير المقرر</w:t>
      </w:r>
      <w:r w:rsidRPr="009046A6">
        <w:rPr>
          <w:rFonts w:cs="Simplified Arabic" w:hint="cs"/>
          <w:color w:val="000000"/>
          <w:sz w:val="20"/>
          <w:szCs w:val="20"/>
          <w:rtl/>
          <w:lang w:bidi="ar-EG"/>
        </w:rPr>
        <w:t>.</w:t>
      </w:r>
    </w:p>
    <w:p w:rsidR="004647D0" w:rsidRPr="009046A6" w:rsidRDefault="004647D0" w:rsidP="004647D0">
      <w:pPr>
        <w:pStyle w:val="1"/>
        <w:tabs>
          <w:tab w:val="right" w:pos="423"/>
        </w:tabs>
        <w:bidi/>
        <w:ind w:left="0"/>
        <w:rPr>
          <w:rFonts w:cs="Simplified Arabic"/>
          <w:color w:val="000000"/>
          <w:sz w:val="20"/>
          <w:szCs w:val="20"/>
          <w:rtl/>
          <w:lang w:bidi="ar-EG"/>
        </w:rPr>
      </w:pPr>
      <w:r w:rsidRPr="009046A6">
        <w:rPr>
          <w:rFonts w:cs="Simplified Arabic" w:hint="cs"/>
          <w:color w:val="000000"/>
          <w:sz w:val="20"/>
          <w:szCs w:val="20"/>
          <w:rtl/>
          <w:lang w:bidi="ar-EG"/>
        </w:rPr>
        <w:t>ملاحظات: ...........................................................................................................................</w:t>
      </w:r>
    </w:p>
    <w:p w:rsidR="004647D0" w:rsidRPr="009046A6" w:rsidRDefault="004647D0" w:rsidP="004647D0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lastRenderedPageBreak/>
        <w:t>نموذج (8): قائمة مراجعة أعمال الكنترول</w:t>
      </w:r>
    </w:p>
    <w:p w:rsidR="004647D0" w:rsidRPr="009046A6" w:rsidRDefault="004647D0" w:rsidP="004647D0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9046A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اسم المؤسسة ......  الجامعة/الأكاديمية ................ الكنترول ...........................</w:t>
      </w:r>
    </w:p>
    <w:tbl>
      <w:tblPr>
        <w:bidiVisual/>
        <w:tblW w:w="10024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66"/>
        <w:gridCol w:w="5453"/>
        <w:gridCol w:w="1041"/>
        <w:gridCol w:w="844"/>
        <w:gridCol w:w="866"/>
      </w:tblGrid>
      <w:tr w:rsidR="004647D0" w:rsidRPr="009046A6" w:rsidTr="0015560F">
        <w:trPr>
          <w:trHeight w:val="1402"/>
          <w:jc w:val="center"/>
        </w:trPr>
        <w:tc>
          <w:tcPr>
            <w:tcW w:w="1254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566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453" w:type="dxa"/>
            <w:vAlign w:val="center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1041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(أ)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مستوفٍ</w:t>
            </w:r>
          </w:p>
        </w:tc>
        <w:tc>
          <w:tcPr>
            <w:tcW w:w="844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(ب)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إلي حدا ما</w:t>
            </w:r>
          </w:p>
        </w:tc>
        <w:tc>
          <w:tcPr>
            <w:tcW w:w="866" w:type="dxa"/>
            <w:vAlign w:val="center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(ج)</w:t>
            </w:r>
          </w:p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غير مستوفٍ</w:t>
            </w:r>
          </w:p>
        </w:tc>
      </w:tr>
      <w:tr w:rsidR="004647D0" w:rsidRPr="009046A6" w:rsidTr="0015560F">
        <w:trPr>
          <w:trHeight w:val="485"/>
          <w:jc w:val="center"/>
        </w:trPr>
        <w:tc>
          <w:tcPr>
            <w:tcW w:w="125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التجهيزات والأمن والسلامة</w:t>
            </w:r>
          </w:p>
        </w:tc>
        <w:tc>
          <w:tcPr>
            <w:tcW w:w="566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وجود الكنترول </w:t>
            </w:r>
            <w:r w:rsidR="007C0C9F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في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مكان امن.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542"/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مجهز بمتطلبات مكافحة/ وقاية من الحريق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542"/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ملاءمة الإضاءة والتهوية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25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إدارة الكنترول</w:t>
            </w:r>
          </w:p>
        </w:tc>
        <w:tc>
          <w:tcPr>
            <w:tcW w:w="566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قرار تشكيل الكنترول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4</w:t>
            </w: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53" w:type="dxa"/>
          </w:tcPr>
          <w:p w:rsidR="004647D0" w:rsidRPr="009046A6" w:rsidRDefault="007C0C9F" w:rsidP="0015560F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color w:val="000000"/>
                <w:sz w:val="28"/>
                <w:szCs w:val="28"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آليات</w:t>
            </w:r>
            <w:r w:rsidR="004647D0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الاحتفاظ/ التخلص من أوراق الامتحانات</w:t>
            </w:r>
            <w:r w:rsidR="004647D0"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5</w:t>
            </w:r>
            <w:r w:rsidR="004647D0"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cantSplit/>
          <w:trHeight w:val="379"/>
          <w:jc w:val="center"/>
        </w:trPr>
        <w:tc>
          <w:tcPr>
            <w:tcW w:w="1254" w:type="dxa"/>
            <w:vMerge w:val="restart"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ورقة الأسئلة</w:t>
            </w:r>
          </w:p>
        </w:tc>
        <w:tc>
          <w:tcPr>
            <w:tcW w:w="566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جودة ورقة الأسئلة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7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70"/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تنوع مجالات الأسئلة من حيث المستويات المختلفة للمعرفة 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trHeight w:val="554"/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spacing w:line="360" w:lineRule="exact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تغطية ورقة الأسئلة لمخرجات التعلم </w:t>
            </w:r>
            <w:r w:rsidR="00520307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المستهدفة</w:t>
            </w:r>
            <w:r w:rsidR="00520307">
              <w:rPr>
                <w:rFonts w:cs="Simplified Arabic"/>
                <w:color w:val="000000"/>
                <w:sz w:val="28"/>
                <w:szCs w:val="28"/>
                <w:lang w:bidi="ar-EG"/>
              </w:rPr>
              <w:t xml:space="preserve"> </w:t>
            </w:r>
            <w:r w:rsidRPr="00520307">
              <w:rPr>
                <w:rFonts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8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spacing w:line="360" w:lineRule="exact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254" w:type="dxa"/>
            <w:vMerge w:val="restart"/>
          </w:tcPr>
          <w:p w:rsidR="004647D0" w:rsidRPr="009046A6" w:rsidRDefault="004647D0" w:rsidP="0015560F">
            <w:pPr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ورقة الإجابة والنتائج  </w:t>
            </w:r>
          </w:p>
        </w:tc>
        <w:tc>
          <w:tcPr>
            <w:tcW w:w="566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وجود إجابة نموذجية لكل امتحان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9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ind w:left="113" w:right="113"/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jc w:val="center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النتيجة تتفق مع منحني التوزيع التكراري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>اتجاهات النتيجة الإجمالية للمقرر مقارنة بالسنوات الثلاث الماضية</w:t>
            </w: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vertAlign w:val="superscript"/>
                <w:rtl/>
                <w:lang w:bidi="ar-EG"/>
              </w:rPr>
              <w:t>10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4647D0" w:rsidRPr="009046A6" w:rsidTr="0015560F">
        <w:trPr>
          <w:jc w:val="center"/>
        </w:trPr>
        <w:tc>
          <w:tcPr>
            <w:tcW w:w="1254" w:type="dxa"/>
            <w:vMerge/>
          </w:tcPr>
          <w:p w:rsidR="004647D0" w:rsidRPr="009046A6" w:rsidRDefault="004647D0" w:rsidP="0015560F">
            <w:pPr>
              <w:ind w:left="113" w:right="113"/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cs="Simplified Arabic" w:hint="cs"/>
                <w:color w:val="00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453" w:type="dxa"/>
          </w:tcPr>
          <w:p w:rsidR="004647D0" w:rsidRPr="009046A6" w:rsidRDefault="004647D0" w:rsidP="0015560F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9046A6">
              <w:rPr>
                <w:rFonts w:ascii="Tahoma" w:hAnsi="Tahoma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دقة تصحيح ورصد الدرجات في أوراق الامتحان </w:t>
            </w:r>
            <w:r w:rsidRPr="00520307">
              <w:rPr>
                <w:rFonts w:ascii="Tahoma" w:hAnsi="Tahoma" w:cs="Simplified Arabic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ar-EG"/>
              </w:rPr>
              <w:t>11</w:t>
            </w:r>
          </w:p>
        </w:tc>
        <w:tc>
          <w:tcPr>
            <w:tcW w:w="1041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4647D0" w:rsidRPr="009046A6" w:rsidRDefault="004647D0" w:rsidP="0015560F">
            <w:pPr>
              <w:rPr>
                <w:rFonts w:cs="Simplified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:rsidR="004647D0" w:rsidRPr="00520307" w:rsidRDefault="004647D0" w:rsidP="004647D0">
      <w:pPr>
        <w:numPr>
          <w:ilvl w:val="0"/>
          <w:numId w:val="8"/>
        </w:numPr>
        <w:jc w:val="mediumKashida"/>
        <w:rPr>
          <w:rFonts w:cs="Simplified Arabic"/>
          <w:b/>
          <w:bCs/>
          <w:color w:val="FF0000"/>
          <w:lang w:bidi="ar-EG"/>
        </w:rPr>
      </w:pPr>
      <w:r w:rsidRPr="00520307">
        <w:rPr>
          <w:rFonts w:cs="Simplified Arabic" w:hint="cs"/>
          <w:b/>
          <w:bCs/>
          <w:color w:val="FF0000"/>
          <w:rtl/>
          <w:lang w:bidi="ar-EG"/>
        </w:rPr>
        <w:t>وجود نظام يحمي الكنترول من سرقة الأوراق, مثل: وجود سياج حديدي علي الشبابيك / أبواب محكمة / دواليب من الصاج.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مطافئ حريق / معدات إنذار: صوتية, وضوئية. 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مساحة الشبابيك من 10 </w:t>
      </w:r>
      <w:r w:rsidRPr="00520307">
        <w:rPr>
          <w:rFonts w:ascii="Tahoma" w:hAnsi="Tahoma" w:cs="Simplified Arabic"/>
          <w:b/>
          <w:bCs/>
          <w:color w:val="FF0000"/>
          <w:rtl/>
        </w:rPr>
        <w:t>–</w:t>
      </w: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15% من مساحة الأرضية.</w:t>
      </w:r>
    </w:p>
    <w:p w:rsidR="004647D0" w:rsidRPr="00520307" w:rsidRDefault="004647D0" w:rsidP="004647D0">
      <w:pPr>
        <w:numPr>
          <w:ilvl w:val="0"/>
          <w:numId w:val="8"/>
        </w:numPr>
        <w:jc w:val="lowKashida"/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وجود قرار بتشكيل الكنترول/ عدم مشاركة غير أعضاء هيئة التدريس/ وجود ضمانات لعدم تعارض المصالح لأعضاء الكنترول.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يمكن الرجوع إلي القوانين الحاكمة ودقة تطبيقها.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تمثل 10- 15% من حجم الأوراق.</w:t>
      </w:r>
    </w:p>
    <w:p w:rsidR="004647D0" w:rsidRPr="00520307" w:rsidRDefault="004647D0" w:rsidP="004647D0">
      <w:pPr>
        <w:numPr>
          <w:ilvl w:val="0"/>
          <w:numId w:val="8"/>
        </w:numPr>
        <w:jc w:val="lowKashida"/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وضوح الأسئلة / محدد بها الدرجات الخاصة بكل سؤال / تتناسب الأسئلة مع الزمن المحدد / الطباعة والإخراج. 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يمكن الرجوع إلي توصيف المقرر. 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>نموذج الإجابة: يحدد الإطار العام للإجابة,  وتوزيع الدرجات على عناصر الإجابة.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يمكن الرجوع للإحصاءات العامة للسنوات السابقة والمقارنة.</w:t>
      </w:r>
    </w:p>
    <w:p w:rsidR="004647D0" w:rsidRPr="00520307" w:rsidRDefault="004647D0" w:rsidP="004647D0">
      <w:pPr>
        <w:numPr>
          <w:ilvl w:val="0"/>
          <w:numId w:val="8"/>
        </w:numPr>
        <w:rPr>
          <w:rFonts w:cs="Simplified Arabic"/>
          <w:b/>
          <w:bCs/>
          <w:color w:val="FF0000"/>
          <w:lang w:bidi="ar-EG"/>
        </w:rPr>
      </w:pPr>
      <w:r w:rsidRPr="00520307">
        <w:rPr>
          <w:rFonts w:ascii="Tahoma" w:hAnsi="Tahoma" w:cs="Simplified Arabic" w:hint="cs"/>
          <w:b/>
          <w:bCs/>
          <w:color w:val="FF0000"/>
          <w:rtl/>
        </w:rPr>
        <w:t xml:space="preserve"> الرجوع إلي نموذج الإجابة للتأكد من عدالة التصحيح / التأكد من صحة رصد الدرجات / التوقيع والتفقيط / استيفاء عمليات المراجعة / توافر الإحصاءات الإجمالية لنتائج المقررات (الفرق/ المستويات الدراسية).  </w:t>
      </w:r>
    </w:p>
    <w:p w:rsidR="004647D0" w:rsidRPr="009046A6" w:rsidRDefault="004647D0" w:rsidP="004647D0">
      <w:pPr>
        <w:ind w:left="720"/>
        <w:rPr>
          <w:rFonts w:cs="Simplified Arabic"/>
          <w:color w:val="000000"/>
          <w:rtl/>
          <w:lang w:bidi="ar-EG"/>
        </w:rPr>
      </w:pPr>
    </w:p>
    <w:p w:rsidR="004647D0" w:rsidRPr="009046A6" w:rsidRDefault="004647D0" w:rsidP="004647D0">
      <w:pPr>
        <w:ind w:left="720"/>
        <w:rPr>
          <w:rFonts w:cs="Simplified Arabic"/>
          <w:color w:val="000000"/>
          <w:rtl/>
          <w:lang w:bidi="ar-EG"/>
        </w:rPr>
      </w:pPr>
    </w:p>
    <w:p w:rsidR="004647D0" w:rsidRPr="009046A6" w:rsidRDefault="004647D0" w:rsidP="004647D0">
      <w:pPr>
        <w:ind w:left="720"/>
        <w:rPr>
          <w:rFonts w:cs="Simplified Arabic"/>
          <w:color w:val="000000"/>
          <w:rtl/>
          <w:lang w:bidi="ar-EG"/>
        </w:rPr>
      </w:pPr>
    </w:p>
    <w:p w:rsidR="004647D0" w:rsidRPr="00520307" w:rsidRDefault="004647D0" w:rsidP="004647D0">
      <w:pPr>
        <w:tabs>
          <w:tab w:val="right" w:pos="423"/>
        </w:tabs>
        <w:ind w:left="142"/>
        <w:rPr>
          <w:rFonts w:cs="Simplified Arabic"/>
          <w:b/>
          <w:bCs/>
          <w:color w:val="FF0000"/>
          <w:u w:val="single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u w:val="single"/>
          <w:rtl/>
          <w:lang w:bidi="ar-EG"/>
        </w:rPr>
        <w:t>مستويات التقويم:</w:t>
      </w:r>
    </w:p>
    <w:p w:rsidR="004647D0" w:rsidRPr="00520307" w:rsidRDefault="004647D0" w:rsidP="004647D0">
      <w:pPr>
        <w:pStyle w:val="1"/>
        <w:numPr>
          <w:ilvl w:val="0"/>
          <w:numId w:val="11"/>
        </w:numPr>
        <w:tabs>
          <w:tab w:val="right" w:pos="423"/>
        </w:tabs>
        <w:bidi/>
        <w:contextualSpacing/>
        <w:rPr>
          <w:rFonts w:cs="Simplified Arabic"/>
          <w:b/>
          <w:bCs/>
          <w:color w:val="FF0000"/>
          <w:sz w:val="24"/>
          <w:szCs w:val="24"/>
          <w:lang w:bidi="ar-EG"/>
        </w:rPr>
      </w:pPr>
      <w:r w:rsidRPr="00520307">
        <w:rPr>
          <w:rFonts w:cs="Simplified Arabic" w:hint="cs"/>
          <w:b/>
          <w:bCs/>
          <w:color w:val="FF0000"/>
          <w:sz w:val="24"/>
          <w:szCs w:val="24"/>
          <w:rtl/>
          <w:lang w:bidi="ar-EG"/>
        </w:rPr>
        <w:t>المقرر يتفق مع المعايير العامة.</w:t>
      </w:r>
    </w:p>
    <w:p w:rsidR="004647D0" w:rsidRPr="00520307" w:rsidRDefault="004647D0" w:rsidP="004647D0">
      <w:pPr>
        <w:pStyle w:val="1"/>
        <w:numPr>
          <w:ilvl w:val="0"/>
          <w:numId w:val="11"/>
        </w:numPr>
        <w:tabs>
          <w:tab w:val="right" w:pos="423"/>
        </w:tabs>
        <w:bidi/>
        <w:contextualSpacing/>
        <w:rPr>
          <w:rFonts w:cs="Simplified Arabic"/>
          <w:b/>
          <w:bCs/>
          <w:color w:val="FF0000"/>
          <w:sz w:val="24"/>
          <w:szCs w:val="24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4"/>
          <w:szCs w:val="24"/>
          <w:rtl/>
          <w:lang w:bidi="ar-EG"/>
        </w:rPr>
        <w:t>المقرر يتفق مع المعايير,  ولكن هناك بعض النقاط التي تحتاج إلي تطوير, وإعادة صياغة.</w:t>
      </w:r>
    </w:p>
    <w:p w:rsidR="004647D0" w:rsidRPr="00520307" w:rsidRDefault="004647D0" w:rsidP="004647D0">
      <w:pPr>
        <w:pStyle w:val="1"/>
        <w:numPr>
          <w:ilvl w:val="0"/>
          <w:numId w:val="11"/>
        </w:numPr>
        <w:tabs>
          <w:tab w:val="right" w:pos="423"/>
        </w:tabs>
        <w:bidi/>
        <w:contextualSpacing/>
        <w:rPr>
          <w:rFonts w:cs="Simplified Arabic"/>
          <w:b/>
          <w:bCs/>
          <w:color w:val="FF0000"/>
          <w:sz w:val="24"/>
          <w:szCs w:val="24"/>
          <w:rtl/>
          <w:lang w:bidi="ar-EG"/>
        </w:rPr>
      </w:pPr>
      <w:r w:rsidRPr="00520307">
        <w:rPr>
          <w:rFonts w:cs="Simplified Arabic" w:hint="cs"/>
          <w:b/>
          <w:bCs/>
          <w:color w:val="FF0000"/>
          <w:sz w:val="24"/>
          <w:szCs w:val="24"/>
          <w:rtl/>
          <w:lang w:bidi="ar-EG"/>
        </w:rPr>
        <w:t>المقرر لا يتفق مع المعايير العامة, ولابد من إعادة النظر في صياغته بشكل كامل.</w:t>
      </w:r>
    </w:p>
    <w:p w:rsidR="004647D0" w:rsidRPr="009046A6" w:rsidRDefault="004647D0" w:rsidP="004647D0">
      <w:pPr>
        <w:pStyle w:val="1"/>
        <w:tabs>
          <w:tab w:val="right" w:pos="423"/>
        </w:tabs>
        <w:bidi/>
        <w:ind w:left="0"/>
        <w:contextualSpacing/>
        <w:rPr>
          <w:rFonts w:cs="Simplified Arabic"/>
          <w:color w:val="000000"/>
          <w:sz w:val="24"/>
          <w:szCs w:val="24"/>
          <w:rtl/>
          <w:lang w:bidi="ar-EG"/>
        </w:rPr>
      </w:pPr>
    </w:p>
    <w:p w:rsidR="004647D0" w:rsidRPr="009046A6" w:rsidRDefault="004647D0" w:rsidP="004647D0">
      <w:pPr>
        <w:bidi w:val="0"/>
        <w:jc w:val="right"/>
        <w:rPr>
          <w:b/>
          <w:bCs/>
          <w:color w:val="000000"/>
          <w:rtl/>
        </w:rPr>
      </w:pPr>
      <w:r w:rsidRPr="009046A6">
        <w:rPr>
          <w:rFonts w:cs="Simplified Arabic" w:hint="cs"/>
          <w:color w:val="000000"/>
          <w:rtl/>
          <w:lang w:bidi="ar-EG"/>
        </w:rPr>
        <w:t>ملاحظات :.................................................</w:t>
      </w:r>
    </w:p>
    <w:p w:rsidR="004647D0" w:rsidRPr="009046A6" w:rsidRDefault="004647D0" w:rsidP="004647D0">
      <w:pPr>
        <w:bidi w:val="0"/>
        <w:rPr>
          <w:color w:val="000000"/>
          <w:rtl/>
        </w:rPr>
      </w:pPr>
    </w:p>
    <w:p w:rsidR="00203D75" w:rsidRDefault="00203D75">
      <w:pPr>
        <w:rPr>
          <w:lang w:bidi="ar-EG"/>
        </w:rPr>
      </w:pPr>
    </w:p>
    <w:sectPr w:rsidR="00203D75" w:rsidSect="00D92B8C">
      <w:pgSz w:w="11907" w:h="16840" w:code="9"/>
      <w:pgMar w:top="851" w:right="851" w:bottom="851" w:left="1418" w:header="851" w:footer="851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ABB"/>
    <w:multiLevelType w:val="hybridMultilevel"/>
    <w:tmpl w:val="D972A02E"/>
    <w:lvl w:ilvl="0" w:tplc="E6E44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545"/>
    <w:multiLevelType w:val="hybridMultilevel"/>
    <w:tmpl w:val="51E889D2"/>
    <w:lvl w:ilvl="0" w:tplc="1FEAD300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E42"/>
    <w:multiLevelType w:val="hybridMultilevel"/>
    <w:tmpl w:val="EDD8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185"/>
    <w:multiLevelType w:val="hybridMultilevel"/>
    <w:tmpl w:val="D8EEC252"/>
    <w:lvl w:ilvl="0" w:tplc="7BF87016">
      <w:start w:val="1"/>
      <w:numFmt w:val="decimal"/>
      <w:lvlText w:val="%1."/>
      <w:lvlJc w:val="left"/>
      <w:pPr>
        <w:ind w:left="792" w:hanging="360"/>
      </w:pPr>
      <w:rPr>
        <w:rFonts w:ascii="Tahoma" w:eastAsia="Times New Roman" w:hAnsi="Tahoma" w:cs="Simplified Arabic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7095507"/>
    <w:multiLevelType w:val="hybridMultilevel"/>
    <w:tmpl w:val="445C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7E64"/>
    <w:multiLevelType w:val="hybridMultilevel"/>
    <w:tmpl w:val="DC34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454D"/>
    <w:multiLevelType w:val="hybridMultilevel"/>
    <w:tmpl w:val="7CE03DFC"/>
    <w:lvl w:ilvl="0" w:tplc="E23EF8F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CF70AF0"/>
    <w:multiLevelType w:val="hybridMultilevel"/>
    <w:tmpl w:val="D972A02E"/>
    <w:lvl w:ilvl="0" w:tplc="E6E44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5E30"/>
    <w:multiLevelType w:val="hybridMultilevel"/>
    <w:tmpl w:val="598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3501"/>
    <w:multiLevelType w:val="hybridMultilevel"/>
    <w:tmpl w:val="E1A2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43A90"/>
    <w:multiLevelType w:val="hybridMultilevel"/>
    <w:tmpl w:val="DB06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D0"/>
    <w:rsid w:val="00203D75"/>
    <w:rsid w:val="00223A1A"/>
    <w:rsid w:val="00282131"/>
    <w:rsid w:val="00402A6D"/>
    <w:rsid w:val="004647D0"/>
    <w:rsid w:val="004C521F"/>
    <w:rsid w:val="004E4C90"/>
    <w:rsid w:val="00520307"/>
    <w:rsid w:val="007C0C9F"/>
    <w:rsid w:val="00833B2B"/>
    <w:rsid w:val="008B4045"/>
    <w:rsid w:val="009666A6"/>
    <w:rsid w:val="00B56E53"/>
    <w:rsid w:val="00C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7D0"/>
    <w:pPr>
      <w:keepNext/>
      <w:outlineLvl w:val="0"/>
    </w:pPr>
    <w:rPr>
      <w:rFonts w:ascii="Calibri" w:eastAsia="Calibri" w:hAnsi="Calibri" w:cs="Simplified Arabic"/>
      <w:color w:val="000000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7D0"/>
    <w:pPr>
      <w:keepNext/>
      <w:spacing w:line="360" w:lineRule="exact"/>
      <w:outlineLvl w:val="1"/>
    </w:pPr>
    <w:rPr>
      <w:rFonts w:ascii="Traditional Arabic" w:eastAsia="Calibri" w:hAnsi="Traditional Arabic" w:cs="Simplified Arabic"/>
      <w:b/>
      <w:bCs/>
      <w:color w:val="000000"/>
      <w:kern w:val="2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647D0"/>
    <w:pPr>
      <w:keepNext/>
      <w:spacing w:after="200"/>
      <w:ind w:left="252" w:hanging="252"/>
      <w:outlineLvl w:val="2"/>
    </w:pPr>
    <w:rPr>
      <w:rFonts w:ascii="Calibri" w:eastAsia="Calibri" w:hAnsi="Calibri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47D0"/>
    <w:pPr>
      <w:keepNext/>
      <w:spacing w:line="276" w:lineRule="auto"/>
      <w:outlineLvl w:val="3"/>
    </w:pPr>
    <w:rPr>
      <w:rFonts w:ascii="Calibri" w:eastAsia="Calibri" w:hAnsi="Calibri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647D0"/>
    <w:pPr>
      <w:keepNext/>
      <w:spacing w:line="276" w:lineRule="auto"/>
      <w:ind w:left="255" w:hanging="255"/>
      <w:outlineLvl w:val="4"/>
    </w:pPr>
    <w:rPr>
      <w:rFonts w:ascii="Calibri" w:eastAsia="Calibri" w:hAnsi="Calibri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7D0"/>
    <w:pPr>
      <w:keepNext/>
      <w:ind w:left="720" w:hanging="720"/>
      <w:jc w:val="center"/>
      <w:outlineLvl w:val="5"/>
    </w:pPr>
    <w:rPr>
      <w:rFonts w:ascii="Traditional Arabic" w:hAnsi="Traditional Arabic" w:cs="Traditional Arabic"/>
      <w:b/>
      <w:bCs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647D0"/>
    <w:pPr>
      <w:keepNext/>
      <w:ind w:left="196" w:hanging="196"/>
      <w:jc w:val="both"/>
      <w:outlineLvl w:val="6"/>
    </w:pPr>
    <w:rPr>
      <w:rFonts w:eastAsia="Calibri"/>
      <w:b/>
      <w:bCs/>
      <w:kern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4647D0"/>
    <w:pPr>
      <w:keepNext/>
      <w:jc w:val="center"/>
      <w:outlineLvl w:val="7"/>
    </w:pPr>
    <w:rPr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647D0"/>
    <w:pPr>
      <w:keepNext/>
      <w:outlineLvl w:val="8"/>
    </w:pPr>
    <w:rPr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7D0"/>
    <w:rPr>
      <w:rFonts w:ascii="Calibri" w:eastAsia="Calibri" w:hAnsi="Calibri" w:cs="Simplified Arabic"/>
      <w:color w:val="000000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7D0"/>
    <w:rPr>
      <w:rFonts w:ascii="Traditional Arabic" w:eastAsia="Calibri" w:hAnsi="Traditional Arabic" w:cs="Simplified Arabic"/>
      <w:b/>
      <w:bCs/>
      <w:color w:val="000000"/>
      <w:kern w:val="24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647D0"/>
    <w:rPr>
      <w:rFonts w:ascii="Calibri" w:eastAsia="Calibri" w:hAnsi="Calibri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47D0"/>
    <w:rPr>
      <w:rFonts w:ascii="Calibri" w:eastAsia="Calibri" w:hAnsi="Calibri" w:cs="Arial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647D0"/>
    <w:rPr>
      <w:rFonts w:ascii="Calibri" w:eastAsia="Calibri" w:hAnsi="Calibri" w:cs="Arial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47D0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4647D0"/>
    <w:rPr>
      <w:rFonts w:ascii="Times New Roman" w:eastAsia="Calibri" w:hAnsi="Times New Roman" w:cs="Times New Roman"/>
      <w:b/>
      <w:bCs/>
      <w:kern w:val="24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rsid w:val="004647D0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4647D0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paragraph" w:customStyle="1" w:styleId="1">
    <w:name w:val="سرد الفقرات1"/>
    <w:basedOn w:val="Normal"/>
    <w:qFormat/>
    <w:rsid w:val="004647D0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4647D0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647D0"/>
    <w:rPr>
      <w:rFonts w:ascii="Calibri" w:eastAsia="Calibri" w:hAnsi="Calibri" w:cs="Arial"/>
    </w:rPr>
  </w:style>
  <w:style w:type="character" w:customStyle="1" w:styleId="CharChar1">
    <w:name w:val="Char Char1"/>
    <w:basedOn w:val="DefaultParagraphFont"/>
    <w:rsid w:val="004647D0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4647D0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47D0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647D0"/>
    <w:pPr>
      <w:ind w:left="252" w:hanging="252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4647D0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rsid w:val="004647D0"/>
    <w:pPr>
      <w:ind w:left="1080" w:hanging="720"/>
    </w:pPr>
    <w:rPr>
      <w:b/>
      <w:bCs/>
      <w:sz w:val="36"/>
      <w:szCs w:val="36"/>
      <w:lang w:bidi="ar-EG"/>
    </w:rPr>
  </w:style>
  <w:style w:type="character" w:customStyle="1" w:styleId="BodyTextIndent2Char">
    <w:name w:val="Body Text Indent 2 Char"/>
    <w:basedOn w:val="DefaultParagraphFont"/>
    <w:link w:val="BodyTextIndent2"/>
    <w:rsid w:val="004647D0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BodyTextIndent3">
    <w:name w:val="Body Text Indent 3"/>
    <w:basedOn w:val="Normal"/>
    <w:link w:val="BodyTextIndent3Char"/>
    <w:rsid w:val="004647D0"/>
    <w:pPr>
      <w:ind w:left="1620" w:hanging="900"/>
    </w:pPr>
    <w:rPr>
      <w:b/>
      <w:bCs/>
      <w:sz w:val="30"/>
      <w:szCs w:val="30"/>
      <w:lang w:bidi="ar-EG"/>
    </w:rPr>
  </w:style>
  <w:style w:type="character" w:customStyle="1" w:styleId="BodyTextIndent3Char">
    <w:name w:val="Body Text Indent 3 Char"/>
    <w:basedOn w:val="DefaultParagraphFont"/>
    <w:link w:val="BodyTextIndent3"/>
    <w:rsid w:val="004647D0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Footer">
    <w:name w:val="footer"/>
    <w:basedOn w:val="Normal"/>
    <w:link w:val="FooterChar"/>
    <w:unhideWhenUsed/>
    <w:rsid w:val="004647D0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47D0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4647D0"/>
  </w:style>
  <w:style w:type="paragraph" w:customStyle="1" w:styleId="listparagraphcxspmiddle">
    <w:name w:val="listparagraphcxspmiddle"/>
    <w:basedOn w:val="Normal"/>
    <w:rsid w:val="004647D0"/>
    <w:pPr>
      <w:bidi w:val="0"/>
      <w:spacing w:before="100" w:beforeAutospacing="1" w:after="100" w:afterAutospacing="1"/>
    </w:pPr>
    <w:rPr>
      <w:lang w:val="en-GB" w:eastAsia="en-GB"/>
    </w:rPr>
  </w:style>
  <w:style w:type="paragraph" w:customStyle="1" w:styleId="listparagraphcxsplast">
    <w:name w:val="listparagraphcxsplast"/>
    <w:basedOn w:val="Normal"/>
    <w:rsid w:val="004647D0"/>
    <w:pPr>
      <w:bidi w:val="0"/>
      <w:spacing w:before="100" w:beforeAutospacing="1" w:after="100" w:afterAutospacing="1"/>
    </w:pPr>
    <w:rPr>
      <w:lang w:val="en-GB" w:eastAsia="en-GB"/>
    </w:rPr>
  </w:style>
  <w:style w:type="character" w:customStyle="1" w:styleId="CharChar4">
    <w:name w:val="Char Char4"/>
    <w:basedOn w:val="DefaultParagraphFont"/>
    <w:locked/>
    <w:rsid w:val="004647D0"/>
    <w:rPr>
      <w:rFonts w:ascii="Calibri" w:eastAsia="Calibri" w:hAnsi="Calibri" w:cs="Simplified Arabic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basedOn w:val="DefaultParagraphFont"/>
    <w:locked/>
    <w:rsid w:val="004647D0"/>
    <w:rPr>
      <w:rFonts w:ascii="Traditional Arabic" w:eastAsia="Calibri" w:hAnsi="Traditional Arabic" w:cs="Simplified Arabic"/>
      <w:b/>
      <w:bCs/>
      <w:color w:val="000000"/>
      <w:kern w:val="24"/>
      <w:sz w:val="32"/>
      <w:szCs w:val="32"/>
      <w:lang w:val="en-US" w:eastAsia="en-US" w:bidi="ar-SA"/>
    </w:rPr>
  </w:style>
  <w:style w:type="paragraph" w:styleId="NormalWeb">
    <w:name w:val="Normal (Web)"/>
    <w:basedOn w:val="Normal"/>
    <w:rsid w:val="004647D0"/>
    <w:pPr>
      <w:bidi w:val="0"/>
      <w:spacing w:before="100" w:beforeAutospacing="1" w:after="100" w:afterAutospacing="1"/>
    </w:pPr>
  </w:style>
  <w:style w:type="character" w:customStyle="1" w:styleId="CharChar2">
    <w:name w:val="Char Char2"/>
    <w:basedOn w:val="DefaultParagraphFont"/>
    <w:locked/>
    <w:rsid w:val="004647D0"/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ptChar">
    <w:name w:val="pt Char"/>
    <w:basedOn w:val="DefaultParagraphFont"/>
    <w:locked/>
    <w:rsid w:val="004647D0"/>
    <w:rPr>
      <w:rFonts w:ascii="Traditional Arabic" w:hAnsi="Traditional Arabic" w:cs="PT Bold Heading"/>
      <w:kern w:val="24"/>
      <w:sz w:val="32"/>
      <w:szCs w:val="32"/>
      <w:lang w:val="en-US" w:eastAsia="en-US" w:bidi="ar-SA"/>
    </w:rPr>
  </w:style>
  <w:style w:type="paragraph" w:customStyle="1" w:styleId="pt">
    <w:name w:val="pt"/>
    <w:basedOn w:val="Normal"/>
    <w:rsid w:val="004647D0"/>
    <w:pPr>
      <w:jc w:val="center"/>
    </w:pPr>
    <w:rPr>
      <w:rFonts w:ascii="Traditional Arabic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Normal"/>
    <w:rsid w:val="004647D0"/>
    <w:pPr>
      <w:bidi w:val="0"/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4647D0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DefaultParagraphFont"/>
    <w:rsid w:val="004647D0"/>
    <w:rPr>
      <w:color w:val="0000FF"/>
      <w:u w:val="single"/>
    </w:rPr>
  </w:style>
  <w:style w:type="paragraph" w:styleId="BodyText">
    <w:name w:val="Body Text"/>
    <w:basedOn w:val="Normal"/>
    <w:link w:val="BodyTextChar"/>
    <w:rsid w:val="004647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47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47D0"/>
    <w:pPr>
      <w:jc w:val="center"/>
    </w:pPr>
    <w:rPr>
      <w:rFonts w:cs="AF_Unizah"/>
      <w:b/>
      <w:bCs/>
    </w:rPr>
  </w:style>
  <w:style w:type="paragraph" w:customStyle="1" w:styleId="10">
    <w:name w:val="بلا تباعد1"/>
    <w:qFormat/>
    <w:rsid w:val="004647D0"/>
    <w:pPr>
      <w:bidi/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rsid w:val="004647D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647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7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المراجعة1"/>
    <w:hidden/>
    <w:uiPriority w:val="99"/>
    <w:semiHidden/>
    <w:rsid w:val="0046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7D0"/>
    <w:rPr>
      <w:color w:val="800080"/>
      <w:u w:val="single"/>
    </w:rPr>
  </w:style>
  <w:style w:type="character" w:customStyle="1" w:styleId="CharChar">
    <w:name w:val="Char Char"/>
    <w:basedOn w:val="DefaultParagraphFont"/>
    <w:semiHidden/>
    <w:rsid w:val="004647D0"/>
    <w:rPr>
      <w:rFonts w:ascii="Tahoma" w:eastAsia="Calibri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7D0"/>
    <w:pPr>
      <w:keepNext/>
      <w:outlineLvl w:val="0"/>
    </w:pPr>
    <w:rPr>
      <w:rFonts w:ascii="Calibri" w:eastAsia="Calibri" w:hAnsi="Calibri" w:cs="Simplified Arabic"/>
      <w:color w:val="000000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7D0"/>
    <w:pPr>
      <w:keepNext/>
      <w:spacing w:line="360" w:lineRule="exact"/>
      <w:outlineLvl w:val="1"/>
    </w:pPr>
    <w:rPr>
      <w:rFonts w:ascii="Traditional Arabic" w:eastAsia="Calibri" w:hAnsi="Traditional Arabic" w:cs="Simplified Arabic"/>
      <w:b/>
      <w:bCs/>
      <w:color w:val="000000"/>
      <w:kern w:val="2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647D0"/>
    <w:pPr>
      <w:keepNext/>
      <w:spacing w:after="200"/>
      <w:ind w:left="252" w:hanging="252"/>
      <w:outlineLvl w:val="2"/>
    </w:pPr>
    <w:rPr>
      <w:rFonts w:ascii="Calibri" w:eastAsia="Calibri" w:hAnsi="Calibri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47D0"/>
    <w:pPr>
      <w:keepNext/>
      <w:spacing w:line="276" w:lineRule="auto"/>
      <w:outlineLvl w:val="3"/>
    </w:pPr>
    <w:rPr>
      <w:rFonts w:ascii="Calibri" w:eastAsia="Calibri" w:hAnsi="Calibri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647D0"/>
    <w:pPr>
      <w:keepNext/>
      <w:spacing w:line="276" w:lineRule="auto"/>
      <w:ind w:left="255" w:hanging="255"/>
      <w:outlineLvl w:val="4"/>
    </w:pPr>
    <w:rPr>
      <w:rFonts w:ascii="Calibri" w:eastAsia="Calibri" w:hAnsi="Calibri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7D0"/>
    <w:pPr>
      <w:keepNext/>
      <w:ind w:left="720" w:hanging="720"/>
      <w:jc w:val="center"/>
      <w:outlineLvl w:val="5"/>
    </w:pPr>
    <w:rPr>
      <w:rFonts w:ascii="Traditional Arabic" w:hAnsi="Traditional Arabic" w:cs="Traditional Arabic"/>
      <w:b/>
      <w:bCs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647D0"/>
    <w:pPr>
      <w:keepNext/>
      <w:ind w:left="196" w:hanging="196"/>
      <w:jc w:val="both"/>
      <w:outlineLvl w:val="6"/>
    </w:pPr>
    <w:rPr>
      <w:rFonts w:eastAsia="Calibri"/>
      <w:b/>
      <w:bCs/>
      <w:kern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4647D0"/>
    <w:pPr>
      <w:keepNext/>
      <w:jc w:val="center"/>
      <w:outlineLvl w:val="7"/>
    </w:pPr>
    <w:rPr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647D0"/>
    <w:pPr>
      <w:keepNext/>
      <w:outlineLvl w:val="8"/>
    </w:pPr>
    <w:rPr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7D0"/>
    <w:rPr>
      <w:rFonts w:ascii="Calibri" w:eastAsia="Calibri" w:hAnsi="Calibri" w:cs="Simplified Arabic"/>
      <w:color w:val="000000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7D0"/>
    <w:rPr>
      <w:rFonts w:ascii="Traditional Arabic" w:eastAsia="Calibri" w:hAnsi="Traditional Arabic" w:cs="Simplified Arabic"/>
      <w:b/>
      <w:bCs/>
      <w:color w:val="000000"/>
      <w:kern w:val="24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647D0"/>
    <w:rPr>
      <w:rFonts w:ascii="Calibri" w:eastAsia="Calibri" w:hAnsi="Calibri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47D0"/>
    <w:rPr>
      <w:rFonts w:ascii="Calibri" w:eastAsia="Calibri" w:hAnsi="Calibri" w:cs="Arial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647D0"/>
    <w:rPr>
      <w:rFonts w:ascii="Calibri" w:eastAsia="Calibri" w:hAnsi="Calibri" w:cs="Arial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47D0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4647D0"/>
    <w:rPr>
      <w:rFonts w:ascii="Times New Roman" w:eastAsia="Calibri" w:hAnsi="Times New Roman" w:cs="Times New Roman"/>
      <w:b/>
      <w:bCs/>
      <w:kern w:val="24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rsid w:val="004647D0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4647D0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paragraph" w:customStyle="1" w:styleId="1">
    <w:name w:val="سرد الفقرات1"/>
    <w:basedOn w:val="Normal"/>
    <w:qFormat/>
    <w:rsid w:val="004647D0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4647D0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647D0"/>
    <w:rPr>
      <w:rFonts w:ascii="Calibri" w:eastAsia="Calibri" w:hAnsi="Calibri" w:cs="Arial"/>
    </w:rPr>
  </w:style>
  <w:style w:type="character" w:customStyle="1" w:styleId="CharChar1">
    <w:name w:val="Char Char1"/>
    <w:basedOn w:val="DefaultParagraphFont"/>
    <w:rsid w:val="004647D0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4647D0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47D0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647D0"/>
    <w:pPr>
      <w:ind w:left="252" w:hanging="252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4647D0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rsid w:val="004647D0"/>
    <w:pPr>
      <w:ind w:left="1080" w:hanging="720"/>
    </w:pPr>
    <w:rPr>
      <w:b/>
      <w:bCs/>
      <w:sz w:val="36"/>
      <w:szCs w:val="36"/>
      <w:lang w:bidi="ar-EG"/>
    </w:rPr>
  </w:style>
  <w:style w:type="character" w:customStyle="1" w:styleId="BodyTextIndent2Char">
    <w:name w:val="Body Text Indent 2 Char"/>
    <w:basedOn w:val="DefaultParagraphFont"/>
    <w:link w:val="BodyTextIndent2"/>
    <w:rsid w:val="004647D0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BodyTextIndent3">
    <w:name w:val="Body Text Indent 3"/>
    <w:basedOn w:val="Normal"/>
    <w:link w:val="BodyTextIndent3Char"/>
    <w:rsid w:val="004647D0"/>
    <w:pPr>
      <w:ind w:left="1620" w:hanging="900"/>
    </w:pPr>
    <w:rPr>
      <w:b/>
      <w:bCs/>
      <w:sz w:val="30"/>
      <w:szCs w:val="30"/>
      <w:lang w:bidi="ar-EG"/>
    </w:rPr>
  </w:style>
  <w:style w:type="character" w:customStyle="1" w:styleId="BodyTextIndent3Char">
    <w:name w:val="Body Text Indent 3 Char"/>
    <w:basedOn w:val="DefaultParagraphFont"/>
    <w:link w:val="BodyTextIndent3"/>
    <w:rsid w:val="004647D0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Footer">
    <w:name w:val="footer"/>
    <w:basedOn w:val="Normal"/>
    <w:link w:val="FooterChar"/>
    <w:unhideWhenUsed/>
    <w:rsid w:val="004647D0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47D0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4647D0"/>
  </w:style>
  <w:style w:type="paragraph" w:customStyle="1" w:styleId="listparagraphcxspmiddle">
    <w:name w:val="listparagraphcxspmiddle"/>
    <w:basedOn w:val="Normal"/>
    <w:rsid w:val="004647D0"/>
    <w:pPr>
      <w:bidi w:val="0"/>
      <w:spacing w:before="100" w:beforeAutospacing="1" w:after="100" w:afterAutospacing="1"/>
    </w:pPr>
    <w:rPr>
      <w:lang w:val="en-GB" w:eastAsia="en-GB"/>
    </w:rPr>
  </w:style>
  <w:style w:type="paragraph" w:customStyle="1" w:styleId="listparagraphcxsplast">
    <w:name w:val="listparagraphcxsplast"/>
    <w:basedOn w:val="Normal"/>
    <w:rsid w:val="004647D0"/>
    <w:pPr>
      <w:bidi w:val="0"/>
      <w:spacing w:before="100" w:beforeAutospacing="1" w:after="100" w:afterAutospacing="1"/>
    </w:pPr>
    <w:rPr>
      <w:lang w:val="en-GB" w:eastAsia="en-GB"/>
    </w:rPr>
  </w:style>
  <w:style w:type="character" w:customStyle="1" w:styleId="CharChar4">
    <w:name w:val="Char Char4"/>
    <w:basedOn w:val="DefaultParagraphFont"/>
    <w:locked/>
    <w:rsid w:val="004647D0"/>
    <w:rPr>
      <w:rFonts w:ascii="Calibri" w:eastAsia="Calibri" w:hAnsi="Calibri" w:cs="Simplified Arabic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basedOn w:val="DefaultParagraphFont"/>
    <w:locked/>
    <w:rsid w:val="004647D0"/>
    <w:rPr>
      <w:rFonts w:ascii="Traditional Arabic" w:eastAsia="Calibri" w:hAnsi="Traditional Arabic" w:cs="Simplified Arabic"/>
      <w:b/>
      <w:bCs/>
      <w:color w:val="000000"/>
      <w:kern w:val="24"/>
      <w:sz w:val="32"/>
      <w:szCs w:val="32"/>
      <w:lang w:val="en-US" w:eastAsia="en-US" w:bidi="ar-SA"/>
    </w:rPr>
  </w:style>
  <w:style w:type="paragraph" w:styleId="NormalWeb">
    <w:name w:val="Normal (Web)"/>
    <w:basedOn w:val="Normal"/>
    <w:rsid w:val="004647D0"/>
    <w:pPr>
      <w:bidi w:val="0"/>
      <w:spacing w:before="100" w:beforeAutospacing="1" w:after="100" w:afterAutospacing="1"/>
    </w:pPr>
  </w:style>
  <w:style w:type="character" w:customStyle="1" w:styleId="CharChar2">
    <w:name w:val="Char Char2"/>
    <w:basedOn w:val="DefaultParagraphFont"/>
    <w:locked/>
    <w:rsid w:val="004647D0"/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ptChar">
    <w:name w:val="pt Char"/>
    <w:basedOn w:val="DefaultParagraphFont"/>
    <w:locked/>
    <w:rsid w:val="004647D0"/>
    <w:rPr>
      <w:rFonts w:ascii="Traditional Arabic" w:hAnsi="Traditional Arabic" w:cs="PT Bold Heading"/>
      <w:kern w:val="24"/>
      <w:sz w:val="32"/>
      <w:szCs w:val="32"/>
      <w:lang w:val="en-US" w:eastAsia="en-US" w:bidi="ar-SA"/>
    </w:rPr>
  </w:style>
  <w:style w:type="paragraph" w:customStyle="1" w:styleId="pt">
    <w:name w:val="pt"/>
    <w:basedOn w:val="Normal"/>
    <w:rsid w:val="004647D0"/>
    <w:pPr>
      <w:jc w:val="center"/>
    </w:pPr>
    <w:rPr>
      <w:rFonts w:ascii="Traditional Arabic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Normal"/>
    <w:rsid w:val="004647D0"/>
    <w:pPr>
      <w:bidi w:val="0"/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4647D0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DefaultParagraphFont"/>
    <w:rsid w:val="004647D0"/>
    <w:rPr>
      <w:color w:val="0000FF"/>
      <w:u w:val="single"/>
    </w:rPr>
  </w:style>
  <w:style w:type="paragraph" w:styleId="BodyText">
    <w:name w:val="Body Text"/>
    <w:basedOn w:val="Normal"/>
    <w:link w:val="BodyTextChar"/>
    <w:rsid w:val="004647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47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47D0"/>
    <w:pPr>
      <w:jc w:val="center"/>
    </w:pPr>
    <w:rPr>
      <w:rFonts w:cs="AF_Unizah"/>
      <w:b/>
      <w:bCs/>
    </w:rPr>
  </w:style>
  <w:style w:type="paragraph" w:customStyle="1" w:styleId="10">
    <w:name w:val="بلا تباعد1"/>
    <w:qFormat/>
    <w:rsid w:val="004647D0"/>
    <w:pPr>
      <w:bidi/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rsid w:val="004647D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647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7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المراجعة1"/>
    <w:hidden/>
    <w:uiPriority w:val="99"/>
    <w:semiHidden/>
    <w:rsid w:val="0046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7D0"/>
    <w:rPr>
      <w:color w:val="800080"/>
      <w:u w:val="single"/>
    </w:rPr>
  </w:style>
  <w:style w:type="character" w:customStyle="1" w:styleId="CharChar">
    <w:name w:val="Char Char"/>
    <w:basedOn w:val="DefaultParagraphFont"/>
    <w:semiHidden/>
    <w:rsid w:val="004647D0"/>
    <w:rPr>
      <w:rFonts w:ascii="Tahoma" w:eastAsia="Calibri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Dr-Ibrahem</dc:creator>
  <cp:lastModifiedBy>lenovo</cp:lastModifiedBy>
  <cp:revision>2</cp:revision>
  <dcterms:created xsi:type="dcterms:W3CDTF">2023-08-13T05:59:00Z</dcterms:created>
  <dcterms:modified xsi:type="dcterms:W3CDTF">2023-08-13T05:59:00Z</dcterms:modified>
</cp:coreProperties>
</file>